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9223785" w:displacedByCustomXml="next"/>
    <w:sdt>
      <w:sdtPr>
        <w:id w:val="-2088454927"/>
        <w:docPartObj>
          <w:docPartGallery w:val="Cover Pages"/>
          <w:docPartUnique/>
        </w:docPartObj>
      </w:sdtPr>
      <w:sdtEndPr>
        <w:rPr>
          <w:rFonts w:ascii="Arial" w:eastAsiaTheme="minorEastAsia" w:hAnsi="Arial" w:cs="Arial"/>
          <w:b/>
          <w:sz w:val="28"/>
          <w:szCs w:val="28"/>
        </w:rPr>
      </w:sdtEndPr>
      <w:sdtContent>
        <w:p w:rsidR="006F132C" w:rsidRPr="006F132C" w:rsidRDefault="006F132C">
          <w:pPr>
            <w:pStyle w:val="NoSpacing"/>
            <w:spacing w:before="1540" w:after="240"/>
            <w:jc w:val="center"/>
          </w:pPr>
        </w:p>
        <w:p w:rsidR="006F132C" w:rsidRPr="006F132C" w:rsidRDefault="006F132C" w:rsidP="00FB45D8">
          <w:pPr>
            <w:pStyle w:val="NoSpacing"/>
            <w:pBdr>
              <w:top w:val="single" w:sz="6" w:space="6" w:color="5B9BD5" w:themeColor="accent1"/>
              <w:bottom w:val="single" w:sz="6" w:space="6" w:color="5B9BD5" w:themeColor="accent1"/>
            </w:pBdr>
            <w:spacing w:after="240"/>
          </w:pPr>
        </w:p>
        <w:p w:rsidR="006F132C" w:rsidRPr="006F132C" w:rsidRDefault="006F132C">
          <w:pPr>
            <w:rPr>
              <w:rFonts w:ascii="Arial" w:eastAsiaTheme="minorEastAsia" w:hAnsi="Arial" w:cs="Arial"/>
              <w:b/>
              <w:sz w:val="28"/>
              <w:szCs w:val="28"/>
            </w:rPr>
          </w:pPr>
          <w:r w:rsidRPr="006F132C">
            <w:rPr>
              <w:rFonts w:ascii="Arial" w:eastAsiaTheme="minorEastAsia" w:hAnsi="Arial" w:cs="Arial"/>
              <w:b/>
              <w:sz w:val="28"/>
              <w:szCs w:val="28"/>
            </w:rPr>
            <w:br w:type="page"/>
          </w:r>
        </w:p>
      </w:sdtContent>
    </w:sdt>
    <w:p w:rsidR="006F132C" w:rsidRDefault="006F132C" w:rsidP="00103809">
      <w:pPr>
        <w:pStyle w:val="Heading1"/>
        <w:rPr>
          <w:rFonts w:ascii="Arial" w:eastAsiaTheme="minorEastAsia" w:hAnsi="Arial" w:cs="Arial"/>
          <w:b/>
          <w:color w:val="000000" w:themeColor="text1"/>
          <w:sz w:val="28"/>
          <w:szCs w:val="28"/>
        </w:rPr>
      </w:pPr>
    </w:p>
    <w:bookmarkEnd w:id="0"/>
    <w:p w:rsidR="002B7446" w:rsidRPr="00103809" w:rsidRDefault="002B7446" w:rsidP="00103809">
      <w:pPr>
        <w:pStyle w:val="Heading1"/>
        <w:rPr>
          <w:rFonts w:ascii="Arial" w:eastAsiaTheme="minorEastAsia" w:hAnsi="Arial" w:cs="Arial"/>
          <w:b/>
          <w:color w:val="000000" w:themeColor="text1"/>
          <w:sz w:val="28"/>
          <w:szCs w:val="28"/>
        </w:rPr>
      </w:pPr>
    </w:p>
    <w:p w:rsidR="002B7446" w:rsidRPr="003201ED" w:rsidRDefault="002B7446" w:rsidP="00987EFD">
      <w:pPr>
        <w:spacing w:after="0" w:line="240" w:lineRule="auto"/>
        <w:jc w:val="center"/>
        <w:rPr>
          <w:rFonts w:ascii="Arial" w:eastAsiaTheme="minorEastAsia" w:hAnsi="Arial" w:cs="Arial"/>
          <w:color w:val="1F4E79" w:themeColor="accent1"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 xml:space="preserve">Admission Policy of </w:t>
      </w:r>
      <w:r w:rsidR="00474098">
        <w:rPr>
          <w:rFonts w:ascii="Arial" w:eastAsiaTheme="minorEastAsia" w:hAnsi="Arial" w:cs="Arial"/>
          <w:b/>
          <w:color w:val="385623" w:themeColor="accent6" w:themeShade="80"/>
          <w:sz w:val="28"/>
          <w:szCs w:val="28"/>
        </w:rPr>
        <w:t>Scoil Mhuire</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8A3A41">
        <w:rPr>
          <w:rFonts w:ascii="Arial" w:eastAsiaTheme="minorEastAsia" w:hAnsi="Arial" w:cs="Arial"/>
          <w:b/>
          <w:color w:val="385623" w:themeColor="accent6" w:themeShade="80"/>
          <w:sz w:val="24"/>
          <w:szCs w:val="24"/>
        </w:rPr>
        <w:t xml:space="preserve"> Tower Rd, </w:t>
      </w:r>
      <w:proofErr w:type="spellStart"/>
      <w:r w:rsidR="008A3A41">
        <w:rPr>
          <w:rFonts w:ascii="Arial" w:eastAsiaTheme="minorEastAsia" w:hAnsi="Arial" w:cs="Arial"/>
          <w:b/>
          <w:color w:val="385623" w:themeColor="accent6" w:themeShade="80"/>
          <w:sz w:val="24"/>
          <w:szCs w:val="24"/>
        </w:rPr>
        <w:t>Chapel</w:t>
      </w:r>
      <w:r w:rsidR="00216850">
        <w:rPr>
          <w:rFonts w:ascii="Arial" w:eastAsiaTheme="minorEastAsia" w:hAnsi="Arial" w:cs="Arial"/>
          <w:b/>
          <w:color w:val="385623" w:themeColor="accent6" w:themeShade="80"/>
          <w:sz w:val="24"/>
          <w:szCs w:val="24"/>
        </w:rPr>
        <w:t>izod</w:t>
      </w:r>
      <w:proofErr w:type="spellEnd"/>
      <w:r w:rsidR="00216850">
        <w:rPr>
          <w:rFonts w:ascii="Arial" w:eastAsiaTheme="minorEastAsia" w:hAnsi="Arial" w:cs="Arial"/>
          <w:b/>
          <w:color w:val="385623" w:themeColor="accent6" w:themeShade="80"/>
          <w:sz w:val="24"/>
          <w:szCs w:val="24"/>
        </w:rPr>
        <w:t>, Dublin 20</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5E4F1B">
        <w:rPr>
          <w:rFonts w:ascii="Arial" w:eastAsiaTheme="minorEastAsia" w:hAnsi="Arial" w:cs="Arial"/>
          <w:b/>
          <w:color w:val="385623" w:themeColor="accent6" w:themeShade="80"/>
          <w:sz w:val="24"/>
          <w:szCs w:val="24"/>
        </w:rPr>
        <w:t xml:space="preserve"> 17891J</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2604F2" w:rsidRPr="003201ED">
        <w:rPr>
          <w:rFonts w:ascii="Arial" w:eastAsiaTheme="minorEastAsia" w:hAnsi="Arial" w:cs="Arial"/>
          <w:b/>
          <w:color w:val="385623" w:themeColor="accent6" w:themeShade="80"/>
          <w:sz w:val="24"/>
          <w:szCs w:val="24"/>
        </w:rPr>
        <w:t>/s</w:t>
      </w:r>
      <w:r w:rsidRPr="003201ED">
        <w:rPr>
          <w:rFonts w:ascii="Arial" w:eastAsiaTheme="minorEastAsia" w:hAnsi="Arial" w:cs="Arial"/>
          <w:b/>
          <w:color w:val="385623" w:themeColor="accent6" w:themeShade="80"/>
          <w:sz w:val="24"/>
          <w:szCs w:val="24"/>
        </w:rPr>
        <w:t>:</w:t>
      </w:r>
      <w:r w:rsidR="005E4F1B">
        <w:rPr>
          <w:rFonts w:ascii="Arial" w:eastAsiaTheme="minorEastAsia" w:hAnsi="Arial" w:cs="Arial"/>
          <w:b/>
          <w:color w:val="385623" w:themeColor="accent6" w:themeShade="80"/>
          <w:sz w:val="24"/>
          <w:szCs w:val="24"/>
        </w:rPr>
        <w:t xml:space="preserve"> Archbishop of Dublin</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2B7446" w:rsidRDefault="002B7446"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Pr="003201ED" w:rsidRDefault="0099669A" w:rsidP="00987EFD">
      <w:pPr>
        <w:spacing w:after="0" w:line="240" w:lineRule="auto"/>
        <w:jc w:val="both"/>
        <w:rPr>
          <w:rFonts w:ascii="Arial" w:eastAsiaTheme="minorEastAsia" w:hAnsi="Arial" w:cs="Arial"/>
          <w:b/>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approved by the school patron on</w:t>
      </w:r>
      <w:r w:rsidR="00314B62">
        <w:rPr>
          <w:rFonts w:ascii="Arial" w:eastAsiaTheme="minorEastAsia" w:hAnsi="Arial" w:cs="Arial"/>
        </w:rPr>
        <w:t xml:space="preserve"> </w:t>
      </w:r>
      <w:r w:rsidR="006C08EA">
        <w:rPr>
          <w:rFonts w:ascii="Arial" w:eastAsiaTheme="minorEastAsia" w:hAnsi="Arial" w:cs="Arial"/>
        </w:rPr>
        <w:t>J</w:t>
      </w:r>
      <w:r w:rsidR="00A22E13">
        <w:rPr>
          <w:rFonts w:ascii="Arial" w:eastAsiaTheme="minorEastAsia" w:hAnsi="Arial" w:cs="Arial"/>
        </w:rPr>
        <w:t>anuary 23</w:t>
      </w:r>
      <w:r w:rsidR="00A22E13" w:rsidRPr="00A22E13">
        <w:rPr>
          <w:rFonts w:ascii="Arial" w:eastAsiaTheme="minorEastAsia" w:hAnsi="Arial" w:cs="Arial"/>
          <w:vertAlign w:val="superscript"/>
        </w:rPr>
        <w:t>rd</w:t>
      </w:r>
      <w:r w:rsidR="00A22E13">
        <w:rPr>
          <w:rFonts w:ascii="Arial" w:eastAsiaTheme="minorEastAsia" w:hAnsi="Arial" w:cs="Arial"/>
        </w:rPr>
        <w:t xml:space="preserve"> 2023</w:t>
      </w:r>
      <w:r w:rsidRPr="003201ED">
        <w:rPr>
          <w:rFonts w:ascii="Arial" w:eastAsiaTheme="minorEastAsia" w:hAnsi="Arial" w:cs="Arial"/>
        </w:rPr>
        <w:t>.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 xml:space="preserve">The relevant dates and timelines for </w:t>
      </w:r>
      <w:r w:rsidR="005E4F1B">
        <w:rPr>
          <w:rFonts w:ascii="Arial" w:hAnsi="Arial" w:cs="Arial"/>
        </w:rPr>
        <w:t>Scoil Mhuire’s</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99669A" w:rsidRDefault="0099669A" w:rsidP="00E96AF6">
      <w:pPr>
        <w:spacing w:after="0" w:line="240" w:lineRule="auto"/>
        <w:rPr>
          <w:rFonts w:ascii="Arial" w:eastAsiaTheme="minorEastAsia" w:hAnsi="Arial" w:cs="Arial"/>
        </w:rPr>
      </w:pPr>
    </w:p>
    <w:p w:rsidR="0099669A" w:rsidRDefault="0099669A" w:rsidP="00E96AF6">
      <w:pPr>
        <w:spacing w:after="0" w:line="240" w:lineRule="auto"/>
        <w:rPr>
          <w:rFonts w:ascii="Arial" w:eastAsiaTheme="minorEastAsia" w:hAnsi="Arial" w:cs="Arial"/>
        </w:rPr>
      </w:pPr>
    </w:p>
    <w:p w:rsidR="002B7446" w:rsidRPr="001243D3" w:rsidRDefault="002B7446" w:rsidP="00762B44">
      <w:pPr>
        <w:spacing w:after="0" w:line="240" w:lineRule="auto"/>
        <w:jc w:val="both"/>
        <w:rPr>
          <w:rFonts w:ascii="Arial" w:eastAsiaTheme="minorEastAsia" w:hAnsi="Arial" w:cs="Arial"/>
          <w:color w:val="385623" w:themeColor="accent6" w:themeShade="80"/>
        </w:rPr>
      </w:pPr>
    </w:p>
    <w:p w:rsidR="002B7446" w:rsidRPr="001243D3"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rsidR="00E02C8F" w:rsidRPr="003201ED" w:rsidRDefault="00E02C8F" w:rsidP="00762B44">
      <w:pPr>
        <w:spacing w:line="240" w:lineRule="auto"/>
        <w:contextualSpacing/>
        <w:jc w:val="both"/>
        <w:rPr>
          <w:rFonts w:ascii="Arial" w:eastAsiaTheme="minorEastAsia" w:hAnsi="Arial" w:cs="Arial"/>
        </w:rPr>
      </w:pPr>
    </w:p>
    <w:p w:rsidR="002B7446" w:rsidRDefault="00436C55"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3201ED">
        <w:rPr>
          <w:rFonts w:ascii="Arial" w:eastAsiaTheme="minorEastAsia" w:hAnsi="Arial" w:cs="Arial"/>
        </w:rPr>
        <w:t xml:space="preserve">This section must be completed by </w:t>
      </w:r>
      <w:r w:rsidRPr="003201ED">
        <w:rPr>
          <w:rFonts w:ascii="Arial" w:eastAsiaTheme="minorEastAsia" w:hAnsi="Arial" w:cs="Arial"/>
          <w:u w:val="single"/>
        </w:rPr>
        <w:t>all</w:t>
      </w:r>
      <w:r w:rsidRPr="003201ED">
        <w:rPr>
          <w:rFonts w:ascii="Arial" w:eastAsiaTheme="minorEastAsia" w:hAnsi="Arial" w:cs="Arial"/>
        </w:rPr>
        <w:t xml:space="preserve"> schools.</w:t>
      </w:r>
    </w:p>
    <w:p w:rsidR="004208DF" w:rsidRDefault="004208D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7505E5" w:rsidRPr="001243D3" w:rsidRDefault="005E4F1B"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Scoil Mhuire</w:t>
      </w:r>
      <w:r w:rsidR="004208DF" w:rsidRPr="001243D3">
        <w:rPr>
          <w:rFonts w:ascii="Arial" w:eastAsiaTheme="minorEastAsia" w:hAnsi="Arial" w:cs="Arial"/>
        </w:rPr>
        <w:t xml:space="preserve"> is a Catholic</w:t>
      </w:r>
      <w:r>
        <w:rPr>
          <w:rFonts w:ascii="Arial" w:eastAsiaTheme="minorEastAsia" w:hAnsi="Arial" w:cs="Arial"/>
        </w:rPr>
        <w:t xml:space="preserve"> </w:t>
      </w:r>
      <w:r w:rsidR="004208DF" w:rsidRPr="001243D3">
        <w:rPr>
          <w:rFonts w:ascii="Arial" w:eastAsiaTheme="minorEastAsia" w:hAnsi="Arial" w:cs="Arial"/>
        </w:rPr>
        <w:t>all girl</w:t>
      </w:r>
      <w:r>
        <w:rPr>
          <w:rFonts w:ascii="Arial" w:eastAsiaTheme="minorEastAsia" w:hAnsi="Arial" w:cs="Arial"/>
        </w:rPr>
        <w:t xml:space="preserve">s </w:t>
      </w:r>
      <w:r w:rsidR="00BE4233" w:rsidRPr="001243D3">
        <w:rPr>
          <w:rFonts w:ascii="Arial" w:eastAsiaTheme="minorEastAsia" w:hAnsi="Arial" w:cs="Arial"/>
        </w:rPr>
        <w:t xml:space="preserve">primary school with a Catholic ethos under the patronage of the </w:t>
      </w:r>
      <w:r>
        <w:rPr>
          <w:rFonts w:ascii="Arial" w:eastAsiaTheme="minorEastAsia" w:hAnsi="Arial" w:cs="Arial"/>
        </w:rPr>
        <w:t>Archbishop of Dublin</w:t>
      </w: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lastRenderedPageBreak/>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full and harmonious development of all aspects of the person of the pupil, including the intellectual, physical, cultural, moral and spiritual aspects;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living relationship with God and with other people;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w:t>
      </w:r>
      <w:proofErr w:type="gramStart"/>
      <w:r>
        <w:rPr>
          <w:rFonts w:ascii="Arial" w:eastAsiaTheme="minorEastAsia" w:hAnsi="Arial" w:cs="Arial"/>
        </w:rPr>
        <w:t xml:space="preserve">the </w:t>
      </w:r>
      <w:r w:rsidR="00BE4233" w:rsidRPr="001243D3">
        <w:rPr>
          <w:rFonts w:ascii="Arial" w:eastAsiaTheme="minorEastAsia" w:hAnsi="Arial" w:cs="Arial"/>
        </w:rPr>
        <w:t xml:space="preserve"> doctrines</w:t>
      </w:r>
      <w:proofErr w:type="gramEnd"/>
      <w:r w:rsidR="00BE4233" w:rsidRPr="001243D3">
        <w:rPr>
          <w:rFonts w:ascii="Arial" w:eastAsiaTheme="minorEastAsia" w:hAnsi="Arial" w:cs="Arial"/>
        </w:rPr>
        <w:t>, practices and traditions of the Roman Catholic Church, and/or such ethos and/or characteristic spirit as may be determined or interpreted from time to time by the Irish Episcopal Conference.</w:t>
      </w:r>
    </w:p>
    <w:p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w:t>
      </w:r>
      <w:r w:rsidR="005E4F1B">
        <w:rPr>
          <w:rFonts w:ascii="Arial" w:eastAsiaTheme="minorEastAsia" w:hAnsi="Arial" w:cs="Arial"/>
        </w:rPr>
        <w:t>Scoil Mhuire</w:t>
      </w:r>
      <w:r>
        <w:rPr>
          <w:rFonts w:ascii="Arial" w:eastAsiaTheme="minorEastAsia"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E02C8F" w:rsidRDefault="004208DF"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1243D3">
        <w:rPr>
          <w:rFonts w:ascii="Arial" w:eastAsiaTheme="minorEastAsia" w:hAnsi="Arial" w:cs="Arial"/>
        </w:rPr>
        <w:t xml:space="preserve"> </w:t>
      </w:r>
      <w:r w:rsidR="005E4F1B">
        <w:rPr>
          <w:rFonts w:ascii="Arial" w:eastAsiaTheme="minorEastAsia" w:hAnsi="Arial" w:cs="Arial"/>
        </w:rPr>
        <w:t>Mission Statement:</w:t>
      </w:r>
    </w:p>
    <w:p w:rsidR="000E68CD" w:rsidRDefault="000E68C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5E4F1B" w:rsidRPr="000E68CD" w:rsidRDefault="005E4F1B" w:rsidP="005E4F1B">
      <w:pPr>
        <w:rPr>
          <w:sz w:val="24"/>
          <w:szCs w:val="24"/>
          <w:lang w:val="en-GB"/>
        </w:rPr>
      </w:pPr>
      <w:r w:rsidRPr="000E68CD">
        <w:rPr>
          <w:sz w:val="24"/>
          <w:szCs w:val="24"/>
          <w:lang w:val="en-GB"/>
        </w:rPr>
        <w:t xml:space="preserve">At </w:t>
      </w:r>
      <w:proofErr w:type="spellStart"/>
      <w:r w:rsidRPr="000E68CD">
        <w:rPr>
          <w:sz w:val="24"/>
          <w:szCs w:val="24"/>
          <w:lang w:val="en-GB"/>
        </w:rPr>
        <w:t>Scoil</w:t>
      </w:r>
      <w:proofErr w:type="spellEnd"/>
      <w:r w:rsidRPr="000E68CD">
        <w:rPr>
          <w:sz w:val="24"/>
          <w:szCs w:val="24"/>
          <w:lang w:val="en-GB"/>
        </w:rPr>
        <w:t xml:space="preserve"> Mhuire Mount Sackville, we aim to provide a happy, friendly and caring </w:t>
      </w:r>
      <w:r w:rsidR="000E68CD">
        <w:rPr>
          <w:sz w:val="24"/>
          <w:szCs w:val="24"/>
          <w:lang w:val="en-GB"/>
        </w:rPr>
        <w:t xml:space="preserve">            </w:t>
      </w:r>
      <w:r w:rsidRPr="000E68CD">
        <w:rPr>
          <w:sz w:val="24"/>
          <w:szCs w:val="24"/>
          <w:lang w:val="en-GB"/>
        </w:rPr>
        <w:t>environment, where children feel secure and valued.  Children are encouraged to develop self-discipline and mutual respect for each other and for all adults in an atmosphere that promotes learning and excellence, thus enabling the child to reach his/her potential.</w:t>
      </w:r>
    </w:p>
    <w:p w:rsidR="005E4F1B" w:rsidRPr="000E68CD" w:rsidRDefault="005E4F1B" w:rsidP="005E4F1B">
      <w:pPr>
        <w:rPr>
          <w:sz w:val="24"/>
          <w:szCs w:val="24"/>
          <w:lang w:val="en-GB"/>
        </w:rPr>
      </w:pPr>
    </w:p>
    <w:p w:rsidR="005E4F1B" w:rsidRPr="000E68CD" w:rsidRDefault="005E4F1B" w:rsidP="005E4F1B">
      <w:pPr>
        <w:rPr>
          <w:sz w:val="24"/>
          <w:szCs w:val="24"/>
          <w:lang w:val="en-GB"/>
        </w:rPr>
      </w:pPr>
      <w:r w:rsidRPr="000E68CD">
        <w:rPr>
          <w:sz w:val="24"/>
          <w:szCs w:val="24"/>
          <w:lang w:val="en-GB"/>
        </w:rPr>
        <w:t>Parents and visitors are welcomed into the school.  Their involvement and contribution are sought consistently in a partnership that enhances the children’s education, welfare and social awareness.</w:t>
      </w:r>
    </w:p>
    <w:p w:rsidR="005E4F1B" w:rsidRPr="000E68CD" w:rsidRDefault="005E4F1B" w:rsidP="005E4F1B">
      <w:pPr>
        <w:rPr>
          <w:sz w:val="24"/>
          <w:szCs w:val="24"/>
          <w:lang w:val="en-GB"/>
        </w:rPr>
      </w:pPr>
    </w:p>
    <w:p w:rsidR="005E4F1B" w:rsidRPr="000E68CD" w:rsidRDefault="005E4F1B" w:rsidP="005E4F1B">
      <w:pPr>
        <w:rPr>
          <w:sz w:val="24"/>
          <w:szCs w:val="24"/>
          <w:lang w:val="en-GB"/>
        </w:rPr>
      </w:pPr>
      <w:r w:rsidRPr="000E68CD">
        <w:rPr>
          <w:sz w:val="24"/>
          <w:szCs w:val="24"/>
          <w:lang w:val="en-GB"/>
        </w:rPr>
        <w:t>All members of staff are valued and are encouraged to develop their educational skills and interests.</w:t>
      </w:r>
    </w:p>
    <w:p w:rsidR="005E4F1B" w:rsidRPr="00624B04" w:rsidRDefault="005E4F1B" w:rsidP="005E4F1B">
      <w:pPr>
        <w:rPr>
          <w:sz w:val="32"/>
          <w:szCs w:val="32"/>
          <w:lang w:val="en-GB"/>
        </w:rPr>
      </w:pPr>
    </w:p>
    <w:p w:rsidR="005E4F1B" w:rsidRPr="00624B04" w:rsidRDefault="005E4F1B" w:rsidP="005E4F1B">
      <w:pPr>
        <w:rPr>
          <w:sz w:val="32"/>
          <w:szCs w:val="32"/>
          <w:lang w:val="en-GB"/>
        </w:rPr>
      </w:pPr>
    </w:p>
    <w:p w:rsidR="005E4F1B" w:rsidRDefault="005E4F1B"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5E4F1B" w:rsidRDefault="005E4F1B"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326B68" w:rsidRDefault="00326B6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326B68" w:rsidRPr="001243D3" w:rsidRDefault="00326B6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5E4F1B" w:rsidP="00E02C8F">
      <w:pPr>
        <w:pStyle w:val="NoSpacing"/>
        <w:rPr>
          <w:rFonts w:ascii="Arial" w:hAnsi="Arial" w:cs="Arial"/>
        </w:rPr>
      </w:pPr>
      <w:r>
        <w:rPr>
          <w:rFonts w:ascii="Arial" w:hAnsi="Arial" w:cs="Arial"/>
        </w:rPr>
        <w:t>Scoil Mhuire</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w:t>
      </w:r>
      <w:proofErr w:type="gramStart"/>
      <w:r w:rsidR="00914167" w:rsidRPr="00F704E7">
        <w:rPr>
          <w:rFonts w:ascii="Arial" w:hAnsi="Arial" w:cs="Arial"/>
        </w:rPr>
        <w:t xml:space="preserve">’,  </w:t>
      </w:r>
      <w:r w:rsidRPr="00F704E7">
        <w:rPr>
          <w:rFonts w:ascii="Arial" w:hAnsi="Arial" w:cs="Arial"/>
        </w:rPr>
        <w:t>‘</w:t>
      </w:r>
      <w:proofErr w:type="gramEnd"/>
      <w:r w:rsidRPr="00F704E7">
        <w:rPr>
          <w:rFonts w:ascii="Arial" w:hAnsi="Arial" w:cs="Arial"/>
        </w:rPr>
        <w:t>sexual orientation ground’ and ‘Traveller community ground’ shall be construed in accordance with section 3 of the Equal Status Act 2000.</w:t>
      </w: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rsidTr="003201ED">
        <w:trPr>
          <w:trHeight w:val="1979"/>
        </w:trPr>
        <w:tc>
          <w:tcPr>
            <w:tcW w:w="9016" w:type="dxa"/>
            <w:shd w:val="clear" w:color="auto" w:fill="E7E6E6" w:themeFill="background2"/>
          </w:tcPr>
          <w:p w:rsidR="003D39A4" w:rsidRPr="00F704E7" w:rsidRDefault="003D39A4" w:rsidP="003D39A4">
            <w:pPr>
              <w:jc w:val="both"/>
              <w:rPr>
                <w:rFonts w:ascii="Arial" w:eastAsiaTheme="minorEastAsia" w:hAnsi="Arial" w:cs="Arial"/>
              </w:rPr>
            </w:pPr>
            <w:r w:rsidRPr="00F704E7">
              <w:rPr>
                <w:rFonts w:ascii="Arial" w:eastAsiaTheme="minorEastAsia" w:hAnsi="Arial" w:cs="Arial"/>
              </w:rPr>
              <w:t xml:space="preserve">Additional information </w:t>
            </w:r>
            <w:r w:rsidRPr="00F704E7">
              <w:rPr>
                <w:rFonts w:ascii="Arial" w:eastAsiaTheme="minorEastAsia" w:hAnsi="Arial" w:cs="Arial"/>
                <w:u w:val="single"/>
              </w:rPr>
              <w:t>must</w:t>
            </w:r>
            <w:r w:rsidRPr="00F704E7">
              <w:rPr>
                <w:rFonts w:ascii="Arial" w:eastAsiaTheme="minorEastAsia" w:hAnsi="Arial" w:cs="Arial"/>
              </w:rPr>
              <w:t xml:space="preserve"> be included (as applicable) in this section, in the case of single gender schools, post-primary denominational schools, denominational </w:t>
            </w:r>
            <w:r w:rsidR="00EE4292" w:rsidRPr="00F704E7">
              <w:rPr>
                <w:rFonts w:ascii="Arial" w:eastAsiaTheme="minorEastAsia" w:hAnsi="Arial" w:cs="Arial"/>
              </w:rPr>
              <w:t xml:space="preserve">primary </w:t>
            </w:r>
            <w:r w:rsidRPr="00F704E7">
              <w:rPr>
                <w:rFonts w:ascii="Arial" w:eastAsiaTheme="minorEastAsia" w:hAnsi="Arial" w:cs="Arial"/>
              </w:rPr>
              <w:t xml:space="preserve">schools of a minority religion, all denominational schools, special schools and schools with special classes as set out </w:t>
            </w:r>
            <w:r w:rsidR="00AB7E10" w:rsidRPr="00F704E7">
              <w:rPr>
                <w:rFonts w:ascii="Arial" w:eastAsiaTheme="minorEastAsia" w:hAnsi="Arial" w:cs="Arial"/>
              </w:rPr>
              <w:t>below.</w:t>
            </w:r>
          </w:p>
          <w:p w:rsidR="00BC2C03" w:rsidRPr="00F704E7" w:rsidRDefault="00BC2C03" w:rsidP="00762B44">
            <w:pPr>
              <w:jc w:val="both"/>
              <w:rPr>
                <w:rFonts w:ascii="Arial" w:eastAsiaTheme="minorEastAsia" w:hAnsi="Arial" w:cs="Arial"/>
              </w:rPr>
            </w:pPr>
          </w:p>
          <w:p w:rsidR="003D39A4" w:rsidRPr="00F704E7" w:rsidRDefault="003857A6" w:rsidP="00762B44">
            <w:pPr>
              <w:jc w:val="both"/>
              <w:rPr>
                <w:rFonts w:ascii="Arial" w:eastAsiaTheme="minorEastAsia" w:hAnsi="Arial" w:cs="Arial"/>
              </w:rPr>
            </w:pPr>
            <w:r w:rsidRPr="00F704E7">
              <w:rPr>
                <w:rFonts w:ascii="Arial" w:eastAsiaTheme="minorEastAsia" w:hAnsi="Arial" w:cs="Arial"/>
              </w:rPr>
              <w:t>Schools must retain any of the following statements that apply to them and delete those that do not:</w:t>
            </w:r>
          </w:p>
          <w:p w:rsidR="003857A6" w:rsidRPr="00F704E7" w:rsidRDefault="003857A6" w:rsidP="00762B44">
            <w:pPr>
              <w:jc w:val="both"/>
              <w:rPr>
                <w:rFonts w:ascii="Arial" w:eastAsiaTheme="minorEastAsia" w:hAnsi="Arial" w:cs="Arial"/>
              </w:rPr>
            </w:pPr>
          </w:p>
          <w:p w:rsidR="003857A6" w:rsidRPr="00F704E7" w:rsidRDefault="00770807" w:rsidP="003857A6">
            <w:pPr>
              <w:jc w:val="both"/>
              <w:rPr>
                <w:rFonts w:ascii="Arial" w:eastAsiaTheme="minorEastAsia" w:hAnsi="Arial" w:cs="Arial"/>
                <w:b/>
              </w:rPr>
            </w:pPr>
            <w:r>
              <w:rPr>
                <w:rFonts w:ascii="Arial" w:eastAsiaTheme="minorEastAsia" w:hAnsi="Arial" w:cs="Arial"/>
                <w:b/>
              </w:rPr>
              <w:t>Single gender s</w:t>
            </w:r>
            <w:r w:rsidR="003857A6" w:rsidRPr="00F704E7">
              <w:rPr>
                <w:rFonts w:ascii="Arial" w:eastAsiaTheme="minorEastAsia" w:hAnsi="Arial" w:cs="Arial"/>
                <w:b/>
              </w:rPr>
              <w:t>chools</w:t>
            </w:r>
          </w:p>
          <w:p w:rsidR="003857A6" w:rsidRPr="00AE78BB" w:rsidRDefault="000E68CD" w:rsidP="00AE78BB">
            <w:pPr>
              <w:jc w:val="both"/>
              <w:rPr>
                <w:rFonts w:ascii="Arial" w:eastAsiaTheme="minorEastAsia" w:hAnsi="Arial" w:cs="Arial"/>
              </w:rPr>
            </w:pPr>
            <w:r>
              <w:rPr>
                <w:rFonts w:ascii="Arial" w:eastAsiaTheme="minorEastAsia" w:hAnsi="Arial" w:cs="Arial"/>
              </w:rPr>
              <w:t xml:space="preserve">Scoil Mhuire is an </w:t>
            </w:r>
            <w:r w:rsidR="003857A6" w:rsidRPr="00F704E7">
              <w:rPr>
                <w:rFonts w:ascii="Arial" w:eastAsiaTheme="minorEastAsia" w:hAnsi="Arial" w:cs="Arial"/>
              </w:rPr>
              <w:t>all-girls</w:t>
            </w:r>
            <w:r>
              <w:rPr>
                <w:rFonts w:ascii="Arial" w:eastAsiaTheme="minorEastAsia" w:hAnsi="Arial" w:cs="Arial"/>
              </w:rPr>
              <w:t xml:space="preserve"> </w:t>
            </w:r>
            <w:r w:rsidR="003857A6" w:rsidRPr="00F704E7">
              <w:rPr>
                <w:rFonts w:ascii="Arial" w:eastAsiaTheme="minorEastAsia" w:hAnsi="Arial" w:cs="Arial"/>
              </w:rPr>
              <w:t>school and does not discriminate where it refuses to admit a boy</w:t>
            </w:r>
            <w:r>
              <w:rPr>
                <w:rFonts w:ascii="Arial" w:eastAsiaTheme="minorEastAsia" w:hAnsi="Arial" w:cs="Arial"/>
              </w:rPr>
              <w:t xml:space="preserve"> </w:t>
            </w:r>
            <w:r w:rsidR="003857A6" w:rsidRPr="00F704E7">
              <w:rPr>
                <w:rFonts w:ascii="Arial" w:eastAsiaTheme="minorEastAsia" w:hAnsi="Arial" w:cs="Arial"/>
              </w:rPr>
              <w:t>applying for admission to this school</w:t>
            </w:r>
            <w:r>
              <w:rPr>
                <w:rFonts w:ascii="Arial" w:eastAsiaTheme="minorEastAsia" w:hAnsi="Arial" w:cs="Arial"/>
              </w:rPr>
              <w:t>.</w:t>
            </w:r>
          </w:p>
          <w:p w:rsidR="003857A6" w:rsidRDefault="003857A6" w:rsidP="003857A6">
            <w:pPr>
              <w:autoSpaceDE w:val="0"/>
              <w:autoSpaceDN w:val="0"/>
              <w:adjustRightInd w:val="0"/>
              <w:contextualSpacing/>
              <w:rPr>
                <w:rFonts w:ascii="Arial" w:eastAsiaTheme="minorEastAsia" w:hAnsi="Arial" w:cs="Arial"/>
              </w:rPr>
            </w:pPr>
          </w:p>
          <w:p w:rsidR="003857A6" w:rsidRPr="00F704E7" w:rsidRDefault="003857A6" w:rsidP="003857A6">
            <w:pPr>
              <w:autoSpaceDE w:val="0"/>
              <w:autoSpaceDN w:val="0"/>
              <w:adjustRightInd w:val="0"/>
              <w:rPr>
                <w:rFonts w:ascii="Arial" w:eastAsiaTheme="minorEastAsia" w:hAnsi="Arial" w:cs="Arial"/>
                <w:b/>
              </w:rPr>
            </w:pPr>
            <w:r w:rsidRPr="00F704E7">
              <w:rPr>
                <w:rFonts w:ascii="Arial" w:eastAsiaTheme="minorEastAsia" w:hAnsi="Arial" w:cs="Arial"/>
                <w:b/>
              </w:rPr>
              <w:t xml:space="preserve">All </w:t>
            </w:r>
            <w:r w:rsidR="00770807">
              <w:rPr>
                <w:rFonts w:ascii="Arial" w:eastAsiaTheme="minorEastAsia" w:hAnsi="Arial" w:cs="Arial"/>
                <w:b/>
              </w:rPr>
              <w:t>d</w:t>
            </w:r>
            <w:r w:rsidRPr="00F704E7">
              <w:rPr>
                <w:rFonts w:ascii="Arial" w:eastAsiaTheme="minorEastAsia" w:hAnsi="Arial" w:cs="Arial"/>
                <w:b/>
              </w:rPr>
              <w:t xml:space="preserve">enominational </w:t>
            </w:r>
            <w:r w:rsidR="00770807">
              <w:rPr>
                <w:rFonts w:ascii="Arial" w:eastAsiaTheme="minorEastAsia" w:hAnsi="Arial" w:cs="Arial"/>
                <w:b/>
              </w:rPr>
              <w:t>s</w:t>
            </w:r>
            <w:r w:rsidRPr="00F704E7">
              <w:rPr>
                <w:rFonts w:ascii="Arial" w:eastAsiaTheme="minorEastAsia" w:hAnsi="Arial" w:cs="Arial"/>
                <w:b/>
              </w:rPr>
              <w:t>chools</w:t>
            </w:r>
          </w:p>
          <w:p w:rsidR="003857A6" w:rsidRPr="00F704E7" w:rsidRDefault="000E68CD" w:rsidP="003857A6">
            <w:pPr>
              <w:autoSpaceDE w:val="0"/>
              <w:autoSpaceDN w:val="0"/>
              <w:adjustRightInd w:val="0"/>
              <w:rPr>
                <w:rFonts w:ascii="Arial" w:eastAsiaTheme="minorEastAsia" w:hAnsi="Arial" w:cs="Arial"/>
                <w:i/>
              </w:rPr>
            </w:pPr>
            <w:r>
              <w:rPr>
                <w:rFonts w:ascii="Arial" w:eastAsiaTheme="minorEastAsia" w:hAnsi="Arial" w:cs="Arial"/>
              </w:rPr>
              <w:t>Scoil Mhuire</w:t>
            </w:r>
            <w:r w:rsidR="003857A6" w:rsidRPr="00F704E7">
              <w:rPr>
                <w:rFonts w:ascii="Arial" w:eastAsiaTheme="minorEastAsia" w:hAnsi="Arial" w:cs="Arial"/>
              </w:rPr>
              <w:t xml:space="preserve"> is a school</w:t>
            </w:r>
            <w:r w:rsidR="003857A6" w:rsidRPr="00F704E7">
              <w:rPr>
                <w:rFonts w:ascii="TimesNewRomanPSMT" w:hAnsi="TimesNewRomanPSMT" w:cs="TimesNewRomanPSMT"/>
              </w:rPr>
              <w:t xml:space="preserve"> whose objective is to provide education in an environment</w:t>
            </w:r>
            <w:r w:rsidR="00D7132E">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as a student a person who is not </w:t>
            </w:r>
            <w:r>
              <w:rPr>
                <w:rFonts w:ascii="Arial" w:eastAsiaTheme="minorEastAsia" w:hAnsi="Arial" w:cs="Arial"/>
              </w:rPr>
              <w:t xml:space="preserve">catholic </w:t>
            </w:r>
            <w:r w:rsidR="003857A6" w:rsidRPr="00F704E7">
              <w:rPr>
                <w:rFonts w:ascii="Arial" w:eastAsiaTheme="minorEastAsia" w:hAnsi="Arial" w:cs="Arial"/>
              </w:rPr>
              <w:t>and it is proved that the refusal is essential to maintain the ethos of the school.</w:t>
            </w:r>
          </w:p>
          <w:p w:rsidR="003857A6" w:rsidRPr="00F704E7" w:rsidRDefault="003857A6" w:rsidP="003857A6">
            <w:pPr>
              <w:tabs>
                <w:tab w:val="left" w:pos="5513"/>
              </w:tabs>
              <w:autoSpaceDE w:val="0"/>
              <w:autoSpaceDN w:val="0"/>
              <w:adjustRightInd w:val="0"/>
              <w:rPr>
                <w:rFonts w:ascii="Arial" w:eastAsiaTheme="minorEastAsia" w:hAnsi="Arial" w:cs="Arial"/>
              </w:rPr>
            </w:pPr>
          </w:p>
          <w:p w:rsidR="003857A6" w:rsidRPr="00F704E7" w:rsidRDefault="003857A6" w:rsidP="003857A6">
            <w:pPr>
              <w:autoSpaceDE w:val="0"/>
              <w:autoSpaceDN w:val="0"/>
              <w:adjustRightInd w:val="0"/>
              <w:contextualSpacing/>
              <w:rPr>
                <w:rFonts w:ascii="Arial" w:eastAsiaTheme="minorEastAsia" w:hAnsi="Arial" w:cs="Arial"/>
              </w:rPr>
            </w:pPr>
          </w:p>
          <w:p w:rsidR="003D39A4" w:rsidRPr="00F704E7" w:rsidRDefault="003D39A4" w:rsidP="000E68CD">
            <w:pPr>
              <w:autoSpaceDE w:val="0"/>
              <w:autoSpaceDN w:val="0"/>
              <w:adjustRightInd w:val="0"/>
              <w:rPr>
                <w:rFonts w:ascii="Arial" w:eastAsiaTheme="minorEastAsia" w:hAnsi="Arial" w:cs="Arial"/>
                <w:color w:val="385623" w:themeColor="accent6" w:themeShade="80"/>
              </w:rPr>
            </w:pPr>
          </w:p>
        </w:tc>
      </w:tr>
    </w:tbl>
    <w:p w:rsidR="00355203" w:rsidRPr="003201ED" w:rsidRDefault="00355203" w:rsidP="00762B44">
      <w:pPr>
        <w:spacing w:after="0" w:line="240" w:lineRule="auto"/>
        <w:jc w:val="both"/>
        <w:rPr>
          <w:rFonts w:ascii="Arial" w:eastAsiaTheme="minorEastAsia" w:hAnsi="Arial" w:cs="Arial"/>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rsidR="003D39A4" w:rsidRPr="003201ED" w:rsidRDefault="003D39A4" w:rsidP="003D39A4">
      <w:pPr>
        <w:spacing w:after="0" w:line="240" w:lineRule="auto"/>
        <w:jc w:val="both"/>
        <w:rPr>
          <w:rFonts w:ascii="Arial" w:eastAsiaTheme="minorEastAsia" w:hAnsi="Arial" w:cs="Arial"/>
          <w:b/>
          <w:color w:val="385623" w:themeColor="accent6" w:themeShade="80"/>
        </w:rPr>
      </w:pPr>
    </w:p>
    <w:p w:rsidR="0099669A" w:rsidRDefault="0099669A" w:rsidP="00A52939">
      <w:pPr>
        <w:pStyle w:val="ListParagraph"/>
        <w:spacing w:after="0" w:line="240" w:lineRule="auto"/>
        <w:ind w:left="0"/>
        <w:jc w:val="both"/>
        <w:rPr>
          <w:rFonts w:ascii="Arial" w:eastAsiaTheme="minorEastAsia" w:hAnsi="Arial" w:cs="Arial"/>
          <w:bCs/>
        </w:rPr>
      </w:pPr>
    </w:p>
    <w:p w:rsidR="00A4181B" w:rsidRPr="00103809" w:rsidRDefault="00A4181B" w:rsidP="00A4181B">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rsidR="00A4181B" w:rsidRPr="00F704E7" w:rsidRDefault="00A4181B" w:rsidP="00A4181B">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A4181B" w:rsidRPr="003201ED" w:rsidTr="003E5264">
        <w:tc>
          <w:tcPr>
            <w:tcW w:w="9016" w:type="dxa"/>
            <w:shd w:val="clear" w:color="auto" w:fill="E7E6E6" w:themeFill="background2"/>
          </w:tcPr>
          <w:p w:rsidR="00A4181B" w:rsidRDefault="00A4181B" w:rsidP="003E5264">
            <w:pPr>
              <w:jc w:val="both"/>
              <w:rPr>
                <w:rFonts w:ascii="Arial" w:eastAsiaTheme="minorEastAsia" w:hAnsi="Arial" w:cs="Arial"/>
              </w:rPr>
            </w:pPr>
            <w:r w:rsidRPr="00F704E7">
              <w:rPr>
                <w:rFonts w:ascii="Arial" w:eastAsiaTheme="minorEastAsia" w:hAnsi="Arial" w:cs="Arial"/>
              </w:rPr>
              <w:t xml:space="preserve"> </w:t>
            </w:r>
          </w:p>
          <w:p w:rsidR="00A4181B" w:rsidRPr="00615BEE" w:rsidRDefault="00A4181B" w:rsidP="003E5264">
            <w:pPr>
              <w:jc w:val="both"/>
              <w:rPr>
                <w:rFonts w:ascii="Arial" w:eastAsiaTheme="minorEastAsia" w:hAnsi="Arial" w:cs="Arial"/>
                <w:color w:val="000000" w:themeColor="text1"/>
              </w:rPr>
            </w:pPr>
            <w:r w:rsidRPr="00615BEE">
              <w:rPr>
                <w:rFonts w:ascii="Arial" w:eastAsiaTheme="minorEastAsia" w:hAnsi="Arial" w:cs="Arial"/>
                <w:color w:val="000000" w:themeColor="text1"/>
              </w:rPr>
              <w:t xml:space="preserve">The school does not host a special class or a specialised SEN unit. </w:t>
            </w:r>
            <w:r>
              <w:rPr>
                <w:rFonts w:ascii="Arial" w:eastAsiaTheme="minorEastAsia" w:hAnsi="Arial" w:cs="Arial"/>
                <w:color w:val="000000" w:themeColor="text1"/>
              </w:rPr>
              <w:t xml:space="preserve">Through our mainstream provision, children with special education needs are welcome in our school community. </w:t>
            </w:r>
          </w:p>
          <w:p w:rsidR="00A4181B" w:rsidRPr="003201ED" w:rsidRDefault="00A4181B" w:rsidP="003E5264">
            <w:pPr>
              <w:jc w:val="both"/>
              <w:rPr>
                <w:rFonts w:ascii="Arial" w:eastAsiaTheme="minorEastAsia" w:hAnsi="Arial" w:cs="Arial"/>
                <w:b/>
                <w:color w:val="385623" w:themeColor="accent6" w:themeShade="80"/>
              </w:rPr>
            </w:pPr>
          </w:p>
        </w:tc>
      </w:tr>
    </w:tbl>
    <w:p w:rsidR="00A4181B" w:rsidRPr="003201ED" w:rsidRDefault="00A4181B" w:rsidP="00A4181B">
      <w:pPr>
        <w:spacing w:after="0" w:line="240" w:lineRule="auto"/>
        <w:jc w:val="both"/>
        <w:rPr>
          <w:rFonts w:ascii="Arial" w:eastAsiaTheme="minorEastAsia" w:hAnsi="Arial" w:cs="Arial"/>
          <w:b/>
          <w:color w:val="385623" w:themeColor="accent6" w:themeShade="80"/>
        </w:rPr>
      </w:pPr>
    </w:p>
    <w:p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314B62"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w:t>
      </w:r>
      <w:r w:rsidR="00AE2FA9">
        <w:rPr>
          <w:rFonts w:ascii="Arial" w:hAnsi="Arial" w:cs="Arial"/>
        </w:rPr>
        <w:t>e</w:t>
      </w:r>
    </w:p>
    <w:p w:rsidR="00314B62" w:rsidRPr="00314B62" w:rsidRDefault="00314B62" w:rsidP="00314B62">
      <w:pPr>
        <w:pStyle w:val="ListParagraph"/>
        <w:rPr>
          <w:rFonts w:ascii="Arial" w:hAnsi="Arial" w:cs="Arial"/>
        </w:rPr>
      </w:pPr>
    </w:p>
    <w:p w:rsidR="00AE2FA9" w:rsidRPr="00AE2FA9" w:rsidRDefault="00AE2FA9" w:rsidP="00AE2FA9">
      <w:pPr>
        <w:autoSpaceDE w:val="0"/>
        <w:autoSpaceDN w:val="0"/>
        <w:adjustRightInd w:val="0"/>
        <w:spacing w:after="0" w:line="240" w:lineRule="auto"/>
        <w:rPr>
          <w:rFonts w:ascii="Arial" w:hAnsi="Arial" w:cs="Arial"/>
        </w:rPr>
      </w:pPr>
      <w:r>
        <w:t>Scoil Mhuire Mount Sackville will cooperate with the NCSE in the performance by the Council of its functions under the Education for Persons with Special Educational Needs Act 2004 in relation to the provision of education to children with special educational needs, including in particular by the provision and operation of a special class or classes when requested to do so by the Council.</w:t>
      </w:r>
    </w:p>
    <w:p w:rsidR="00AE2FA9" w:rsidRDefault="00AE2FA9" w:rsidP="00AE2FA9">
      <w:pPr>
        <w:autoSpaceDE w:val="0"/>
        <w:autoSpaceDN w:val="0"/>
        <w:adjustRightInd w:val="0"/>
        <w:spacing w:after="0" w:line="240" w:lineRule="auto"/>
      </w:pPr>
    </w:p>
    <w:p w:rsidR="00BC2C03" w:rsidRPr="00AE2FA9" w:rsidRDefault="00AE2FA9" w:rsidP="00AE2FA9">
      <w:pPr>
        <w:autoSpaceDE w:val="0"/>
        <w:autoSpaceDN w:val="0"/>
        <w:adjustRightInd w:val="0"/>
        <w:spacing w:after="0" w:line="240" w:lineRule="auto"/>
        <w:rPr>
          <w:rFonts w:ascii="Arial" w:hAnsi="Arial" w:cs="Arial"/>
        </w:rPr>
      </w:pPr>
      <w:r>
        <w:t xml:space="preserve"> Scoil Mhuire Mount Sackville will comply with any direction served on the board or the patron under section 37A and 67(4)(b). In accordance with the Education Act, 19</w:t>
      </w:r>
    </w:p>
    <w:p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3D39A4" w:rsidRPr="00F704E7" w:rsidRDefault="003D39A4" w:rsidP="003D39A4">
            <w:pPr>
              <w:jc w:val="both"/>
              <w:rPr>
                <w:rFonts w:ascii="Arial" w:eastAsiaTheme="minorEastAsia" w:hAnsi="Arial" w:cs="Arial"/>
              </w:rPr>
            </w:pPr>
            <w:r w:rsidRPr="00F704E7">
              <w:rPr>
                <w:rFonts w:ascii="Arial" w:eastAsiaTheme="minorEastAsia" w:hAnsi="Arial" w:cs="Arial"/>
              </w:rPr>
              <w:t xml:space="preserve">Additional information </w:t>
            </w:r>
            <w:r w:rsidRPr="00F704E7">
              <w:rPr>
                <w:rFonts w:ascii="Arial" w:eastAsiaTheme="minorEastAsia" w:hAnsi="Arial" w:cs="Arial"/>
                <w:u w:val="single"/>
              </w:rPr>
              <w:t>must</w:t>
            </w:r>
            <w:r w:rsidRPr="00F704E7">
              <w:rPr>
                <w:rFonts w:ascii="Arial" w:eastAsiaTheme="minorEastAsia" w:hAnsi="Arial" w:cs="Arial"/>
              </w:rPr>
              <w:t xml:space="preserve"> be included (as applicable) in this</w:t>
            </w:r>
            <w:r w:rsidR="00622DA6" w:rsidRPr="00F704E7">
              <w:rPr>
                <w:rFonts w:ascii="Arial" w:eastAsiaTheme="minorEastAsia" w:hAnsi="Arial" w:cs="Arial"/>
              </w:rPr>
              <w:t xml:space="preserve"> section.</w:t>
            </w:r>
          </w:p>
          <w:p w:rsidR="00622DA6" w:rsidRPr="00F704E7" w:rsidRDefault="00622DA6" w:rsidP="003D39A4">
            <w:pPr>
              <w:jc w:val="both"/>
              <w:rPr>
                <w:rFonts w:ascii="Arial" w:eastAsiaTheme="minorEastAsia" w:hAnsi="Arial" w:cs="Arial"/>
              </w:rPr>
            </w:pPr>
          </w:p>
          <w:p w:rsidR="0088352A" w:rsidRPr="00F704E7" w:rsidRDefault="0088352A" w:rsidP="0088352A">
            <w:pPr>
              <w:jc w:val="both"/>
              <w:rPr>
                <w:rFonts w:ascii="Arial" w:eastAsiaTheme="minorEastAsia" w:hAnsi="Arial" w:cs="Arial"/>
              </w:rPr>
            </w:pPr>
            <w:r w:rsidRPr="00F704E7">
              <w:rPr>
                <w:rFonts w:ascii="Arial" w:eastAsiaTheme="minorEastAsia" w:hAnsi="Arial" w:cs="Arial"/>
              </w:rPr>
              <w:t>Schools must retain any of the following statements that apply to them and delete those that do not:</w:t>
            </w:r>
          </w:p>
          <w:p w:rsidR="003D39A4" w:rsidRPr="00F704E7" w:rsidRDefault="003D39A4" w:rsidP="0088352A">
            <w:pPr>
              <w:jc w:val="both"/>
              <w:rPr>
                <w:rFonts w:ascii="Arial" w:eastAsiaTheme="minorEastAsia" w:hAnsi="Arial" w:cs="Arial"/>
              </w:rPr>
            </w:pPr>
          </w:p>
          <w:p w:rsidR="0088352A" w:rsidRPr="00914167" w:rsidRDefault="0088352A" w:rsidP="0088352A">
            <w:pPr>
              <w:autoSpaceDE w:val="0"/>
              <w:autoSpaceDN w:val="0"/>
              <w:adjustRightInd w:val="0"/>
              <w:contextualSpacing/>
              <w:jc w:val="both"/>
              <w:rPr>
                <w:rFonts w:ascii="Arial" w:eastAsiaTheme="minorEastAsia" w:hAnsi="Arial" w:cs="Arial"/>
                <w:b/>
              </w:rPr>
            </w:pPr>
            <w:r w:rsidRPr="00914167">
              <w:rPr>
                <w:rFonts w:ascii="Arial" w:eastAsiaTheme="minorEastAsia" w:hAnsi="Arial" w:cs="Arial"/>
                <w:b/>
              </w:rPr>
              <w:t>A school that admits students of one gender only</w:t>
            </w:r>
          </w:p>
          <w:p w:rsidR="0088352A" w:rsidRPr="00F704E7" w:rsidRDefault="002A2C8D"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t>Scoil Mhuire</w:t>
            </w:r>
            <w:r w:rsidR="0088352A" w:rsidRPr="00F704E7">
              <w:rPr>
                <w:rFonts w:ascii="Arial" w:eastAsiaTheme="minorEastAsia" w:hAnsi="Arial" w:cs="Arial"/>
              </w:rPr>
              <w:t xml:space="preserve"> provides education exclusively for girls and may refuse to admit as a student a person who is not of the gender provided for by this school.</w:t>
            </w:r>
          </w:p>
          <w:p w:rsidR="00091FF4" w:rsidRPr="00F704E7" w:rsidRDefault="00091FF4" w:rsidP="0088352A">
            <w:pPr>
              <w:autoSpaceDE w:val="0"/>
              <w:autoSpaceDN w:val="0"/>
              <w:adjustRightInd w:val="0"/>
              <w:contextualSpacing/>
              <w:jc w:val="both"/>
              <w:rPr>
                <w:rFonts w:ascii="Arial" w:eastAsiaTheme="minorEastAsia" w:hAnsi="Arial" w:cs="Arial"/>
              </w:rPr>
            </w:pPr>
          </w:p>
          <w:p w:rsidR="0088352A" w:rsidRPr="001243D3" w:rsidRDefault="00CE4027" w:rsidP="0088352A">
            <w:pPr>
              <w:autoSpaceDE w:val="0"/>
              <w:autoSpaceDN w:val="0"/>
              <w:adjustRightInd w:val="0"/>
              <w:rPr>
                <w:rFonts w:ascii="Arial" w:eastAsiaTheme="minorEastAsia" w:hAnsi="Arial" w:cs="Arial"/>
                <w:b/>
                <w:i/>
              </w:rPr>
            </w:pPr>
            <w:r w:rsidRPr="001243D3">
              <w:rPr>
                <w:rFonts w:ascii="Arial" w:eastAsiaTheme="minorEastAsia" w:hAnsi="Arial" w:cs="Arial"/>
                <w:b/>
              </w:rPr>
              <w:t>All</w:t>
            </w:r>
            <w:r w:rsidR="0088352A" w:rsidRPr="001243D3">
              <w:rPr>
                <w:rFonts w:ascii="Arial" w:eastAsiaTheme="minorEastAsia" w:hAnsi="Arial" w:cs="Arial"/>
                <w:b/>
              </w:rPr>
              <w:t xml:space="preserve"> </w:t>
            </w:r>
            <w:r w:rsidR="00770807" w:rsidRPr="001243D3">
              <w:rPr>
                <w:rFonts w:ascii="Arial" w:eastAsiaTheme="minorEastAsia" w:hAnsi="Arial" w:cs="Arial"/>
                <w:b/>
              </w:rPr>
              <w:t>d</w:t>
            </w:r>
            <w:r w:rsidR="0088352A" w:rsidRPr="001243D3">
              <w:rPr>
                <w:rFonts w:ascii="Arial" w:eastAsiaTheme="minorEastAsia" w:hAnsi="Arial" w:cs="Arial"/>
                <w:b/>
              </w:rPr>
              <w:t xml:space="preserve">enominational </w:t>
            </w:r>
            <w:r w:rsidR="00770807" w:rsidRPr="001243D3">
              <w:rPr>
                <w:rFonts w:ascii="Arial" w:eastAsiaTheme="minorEastAsia" w:hAnsi="Arial" w:cs="Arial"/>
                <w:b/>
              </w:rPr>
              <w:t>s</w:t>
            </w:r>
            <w:r w:rsidR="0088352A" w:rsidRPr="001243D3">
              <w:rPr>
                <w:rFonts w:ascii="Arial" w:eastAsiaTheme="minorEastAsia" w:hAnsi="Arial" w:cs="Arial"/>
                <w:b/>
              </w:rPr>
              <w:t>chools</w:t>
            </w:r>
          </w:p>
          <w:p w:rsidR="0088352A" w:rsidRPr="00F704E7" w:rsidRDefault="002A2C8D"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t>Scoil Mhuire</w:t>
            </w:r>
            <w:r w:rsidR="0088352A" w:rsidRPr="00F704E7">
              <w:rPr>
                <w:rFonts w:ascii="Arial" w:eastAsiaTheme="minorEastAsia" w:hAnsi="Arial" w:cs="Arial"/>
              </w:rPr>
              <w:t xml:space="preserve"> is a </w:t>
            </w:r>
            <w:r>
              <w:rPr>
                <w:rFonts w:ascii="Arial" w:eastAsiaTheme="minorEastAsia" w:hAnsi="Arial" w:cs="Arial"/>
              </w:rPr>
              <w:t xml:space="preserve">catholic school </w:t>
            </w:r>
            <w:r w:rsidR="0088352A" w:rsidRPr="00F704E7">
              <w:rPr>
                <w:rFonts w:ascii="Arial" w:eastAsiaTheme="minorEastAsia" w:hAnsi="Arial" w:cs="Arial"/>
              </w:rPr>
              <w:t xml:space="preserve">and may refuse to admit as a student a person who is not of </w:t>
            </w:r>
            <w:r>
              <w:rPr>
                <w:rFonts w:ascii="Arial" w:eastAsiaTheme="minorEastAsia" w:hAnsi="Arial" w:cs="Arial"/>
              </w:rPr>
              <w:t xml:space="preserve">catholic </w:t>
            </w:r>
            <w:proofErr w:type="spellStart"/>
            <w:r>
              <w:rPr>
                <w:rFonts w:ascii="Arial" w:eastAsiaTheme="minorEastAsia" w:hAnsi="Arial" w:cs="Arial"/>
              </w:rPr>
              <w:t>denominaton</w:t>
            </w:r>
            <w:proofErr w:type="spellEnd"/>
            <w:r w:rsidR="0088352A" w:rsidRPr="00F704E7">
              <w:rPr>
                <w:rFonts w:ascii="Arial" w:eastAsiaTheme="minorEastAsia" w:hAnsi="Arial" w:cs="Arial"/>
              </w:rPr>
              <w:t xml:space="preserve"> where it is proved that the refusal is essential to maintain the ethos of the school.</w:t>
            </w:r>
          </w:p>
          <w:p w:rsidR="0088352A" w:rsidRPr="00F704E7" w:rsidRDefault="0088352A" w:rsidP="0088352A">
            <w:pPr>
              <w:jc w:val="both"/>
              <w:rPr>
                <w:rFonts w:ascii="Arial" w:eastAsiaTheme="minorEastAsia" w:hAnsi="Arial" w:cs="Arial"/>
              </w:rPr>
            </w:pPr>
          </w:p>
        </w:tc>
      </w:tr>
    </w:tbl>
    <w:p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1" w:name="_Oversubscription_(this_section"/>
      <w:bookmarkStart w:id="2" w:name="_Ref31796116"/>
      <w:bookmarkEnd w:id="1"/>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r w:rsidR="00AA6AC8" w:rsidRPr="00103809">
        <w:rPr>
          <w:rFonts w:ascii="Arial" w:eastAsiaTheme="minorEastAsia" w:hAnsi="Arial" w:cs="Arial"/>
          <w:b/>
          <w:color w:val="385623" w:themeColor="accent6" w:themeShade="80"/>
          <w:sz w:val="24"/>
          <w:szCs w:val="24"/>
        </w:rPr>
        <w:t>(this section must be completed by all schools including schools that do not anticipate being oversubscribed)</w:t>
      </w:r>
      <w:bookmarkEnd w:id="2"/>
    </w:p>
    <w:p w:rsidR="00EE4292" w:rsidRPr="003201ED" w:rsidRDefault="00EE4292" w:rsidP="00EE4292">
      <w:pPr>
        <w:spacing w:after="0" w:line="240" w:lineRule="auto"/>
        <w:jc w:val="both"/>
        <w:rPr>
          <w:rFonts w:ascii="Arial" w:eastAsiaTheme="minorEastAsia" w:hAnsi="Arial" w:cs="Arial"/>
        </w:rPr>
      </w:pP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rsidTr="003201ED">
        <w:tc>
          <w:tcPr>
            <w:tcW w:w="9016" w:type="dxa"/>
            <w:shd w:val="clear" w:color="auto" w:fill="E7E6E6" w:themeFill="background2"/>
          </w:tcPr>
          <w:p w:rsidR="00FC505D" w:rsidRDefault="0088352A" w:rsidP="00C37649">
            <w:pPr>
              <w:contextualSpacing/>
              <w:rPr>
                <w:rFonts w:ascii="Arial" w:eastAsiaTheme="minorEastAsia" w:hAnsi="Arial" w:cs="Arial"/>
                <w:b/>
              </w:rPr>
            </w:pPr>
            <w:r w:rsidRPr="00C37649">
              <w:rPr>
                <w:rFonts w:ascii="Arial" w:eastAsiaTheme="minorEastAsia" w:hAnsi="Arial" w:cs="Arial"/>
                <w:b/>
              </w:rPr>
              <w:t>Insert selection criteria here</w:t>
            </w:r>
            <w:r w:rsidR="00FC505D">
              <w:rPr>
                <w:rFonts w:ascii="Arial" w:eastAsiaTheme="minorEastAsia" w:hAnsi="Arial" w:cs="Arial"/>
                <w:b/>
              </w:rPr>
              <w:t>:</w:t>
            </w:r>
          </w:p>
          <w:p w:rsidR="00AA474E" w:rsidRDefault="00AA474E" w:rsidP="000B25E4">
            <w:pPr>
              <w:pStyle w:val="ListParagraph"/>
              <w:widowControl w:val="0"/>
              <w:numPr>
                <w:ilvl w:val="0"/>
                <w:numId w:val="32"/>
              </w:numPr>
              <w:autoSpaceDE w:val="0"/>
              <w:autoSpaceDN w:val="0"/>
              <w:adjustRightInd w:val="0"/>
              <w:jc w:val="both"/>
              <w:rPr>
                <w:rFonts w:ascii="Verdana" w:hAnsi="Verdana" w:cs="Verdana"/>
                <w:bCs/>
                <w:szCs w:val="26"/>
              </w:rPr>
            </w:pPr>
            <w:r w:rsidRPr="000B25E4">
              <w:rPr>
                <w:rFonts w:ascii="Verdana" w:hAnsi="Verdana" w:cs="Verdana"/>
                <w:bCs/>
                <w:szCs w:val="26"/>
              </w:rPr>
              <w:t>Sisters of pupils</w:t>
            </w:r>
            <w:r w:rsidR="00A70037">
              <w:rPr>
                <w:rFonts w:ascii="Verdana" w:hAnsi="Verdana" w:cs="Verdana"/>
                <w:bCs/>
                <w:szCs w:val="26"/>
              </w:rPr>
              <w:t xml:space="preserve"> currently enrolled</w:t>
            </w:r>
            <w:r w:rsidRPr="000B25E4">
              <w:rPr>
                <w:rFonts w:ascii="Verdana" w:hAnsi="Verdana" w:cs="Verdana"/>
                <w:bCs/>
                <w:szCs w:val="26"/>
              </w:rPr>
              <w:t xml:space="preserve"> in the s</w:t>
            </w:r>
            <w:r w:rsidR="00653E52" w:rsidRPr="000B25E4">
              <w:rPr>
                <w:rFonts w:ascii="Verdana" w:hAnsi="Verdana" w:cs="Verdana"/>
                <w:bCs/>
                <w:szCs w:val="26"/>
              </w:rPr>
              <w:t>chool</w:t>
            </w:r>
            <w:r w:rsidR="000B25E4" w:rsidRPr="000B25E4">
              <w:rPr>
                <w:rFonts w:ascii="Verdana" w:hAnsi="Verdana" w:cs="Verdana"/>
                <w:bCs/>
                <w:szCs w:val="26"/>
              </w:rPr>
              <w:t xml:space="preserve"> and children living in the parish of Castleknock</w:t>
            </w:r>
          </w:p>
          <w:p w:rsidR="00AA474E" w:rsidRDefault="000C61CB" w:rsidP="000B25E4">
            <w:pPr>
              <w:pStyle w:val="ListParagraph"/>
              <w:widowControl w:val="0"/>
              <w:numPr>
                <w:ilvl w:val="0"/>
                <w:numId w:val="32"/>
              </w:numPr>
              <w:autoSpaceDE w:val="0"/>
              <w:autoSpaceDN w:val="0"/>
              <w:adjustRightInd w:val="0"/>
              <w:jc w:val="both"/>
              <w:rPr>
                <w:rFonts w:ascii="Verdana" w:hAnsi="Verdana" w:cs="Verdana"/>
                <w:bCs/>
                <w:szCs w:val="26"/>
              </w:rPr>
            </w:pPr>
            <w:r w:rsidRPr="000B25E4">
              <w:rPr>
                <w:rFonts w:ascii="Verdana" w:hAnsi="Verdana" w:cs="Verdana"/>
                <w:bCs/>
                <w:szCs w:val="26"/>
              </w:rPr>
              <w:t>Daughters of s</w:t>
            </w:r>
            <w:r w:rsidR="000B25E4" w:rsidRPr="000B25E4">
              <w:rPr>
                <w:rFonts w:ascii="Verdana" w:hAnsi="Verdana" w:cs="Verdana"/>
                <w:bCs/>
                <w:szCs w:val="26"/>
              </w:rPr>
              <w:t>taff</w:t>
            </w:r>
          </w:p>
          <w:p w:rsidR="00AA474E" w:rsidRPr="000B25E4" w:rsidRDefault="00AA474E" w:rsidP="000B25E4">
            <w:pPr>
              <w:pStyle w:val="ListParagraph"/>
              <w:widowControl w:val="0"/>
              <w:numPr>
                <w:ilvl w:val="0"/>
                <w:numId w:val="32"/>
              </w:numPr>
              <w:autoSpaceDE w:val="0"/>
              <w:autoSpaceDN w:val="0"/>
              <w:adjustRightInd w:val="0"/>
              <w:jc w:val="both"/>
              <w:rPr>
                <w:rFonts w:ascii="Verdana" w:hAnsi="Verdana" w:cs="Verdana"/>
                <w:bCs/>
                <w:szCs w:val="26"/>
              </w:rPr>
            </w:pPr>
            <w:r w:rsidRPr="000B25E4">
              <w:rPr>
                <w:rFonts w:ascii="Verdana" w:hAnsi="Verdana" w:cs="Verdana"/>
                <w:bCs/>
                <w:szCs w:val="26"/>
              </w:rPr>
              <w:t>Children living outside the parish. If the applications within categories exceed the number of places available, older children will have precedence.</w:t>
            </w:r>
          </w:p>
          <w:p w:rsidR="000B25E4" w:rsidRDefault="000B25E4" w:rsidP="000B25E4">
            <w:pPr>
              <w:widowControl w:val="0"/>
              <w:autoSpaceDE w:val="0"/>
              <w:autoSpaceDN w:val="0"/>
              <w:adjustRightInd w:val="0"/>
              <w:spacing w:after="160"/>
              <w:ind w:left="1080"/>
              <w:jc w:val="both"/>
              <w:rPr>
                <w:rFonts w:ascii="Verdana" w:hAnsi="Verdana" w:cs="Verdana"/>
                <w:bCs/>
                <w:szCs w:val="26"/>
              </w:rPr>
            </w:pPr>
          </w:p>
          <w:p w:rsidR="00C37649" w:rsidRPr="00C37649" w:rsidRDefault="00C37649" w:rsidP="00A70037">
            <w:pPr>
              <w:widowControl w:val="0"/>
              <w:autoSpaceDE w:val="0"/>
              <w:autoSpaceDN w:val="0"/>
              <w:adjustRightInd w:val="0"/>
              <w:ind w:left="1080"/>
              <w:jc w:val="both"/>
              <w:rPr>
                <w:rFonts w:ascii="Arial" w:eastAsiaTheme="minorEastAsia" w:hAnsi="Arial" w:cs="Arial"/>
                <w:b/>
              </w:rPr>
            </w:pPr>
          </w:p>
        </w:tc>
      </w:tr>
    </w:tbl>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rsidTr="00EE56FC">
        <w:tc>
          <w:tcPr>
            <w:tcW w:w="9016" w:type="dxa"/>
            <w:shd w:val="clear" w:color="auto" w:fill="E7E6E6" w:themeFill="background2"/>
          </w:tcPr>
          <w:p w:rsidR="008060E8" w:rsidRPr="008060E8" w:rsidRDefault="00D4563D" w:rsidP="008060E8">
            <w:pPr>
              <w:contextualSpacing/>
              <w:jc w:val="both"/>
              <w:rPr>
                <w:rFonts w:ascii="Arial" w:eastAsiaTheme="minorEastAsia" w:hAnsi="Arial" w:cs="Arial"/>
              </w:rPr>
            </w:pPr>
            <w:r w:rsidRPr="00D4563D">
              <w:rPr>
                <w:rFonts w:ascii="Arial" w:eastAsiaTheme="minorEastAsia" w:hAnsi="Arial" w:cs="Arial"/>
              </w:rPr>
              <w:t>In the event that two or more students tied for a place or places in any of the selection criteria categories above the older of the students will receive a place.</w:t>
            </w:r>
            <w:r w:rsidR="008060E8">
              <w:rPr>
                <w:rFonts w:ascii="Arial" w:eastAsiaTheme="minorEastAsia" w:hAnsi="Arial" w:cs="Arial"/>
              </w:rPr>
              <w:t xml:space="preserve"> </w:t>
            </w:r>
            <w:r w:rsidR="008060E8">
              <w:rPr>
                <w:rFonts w:ascii="Arial" w:hAnsi="Arial" w:cs="Arial"/>
              </w:rPr>
              <w:t xml:space="preserve">If two applicants have the same date of birth, then a lottery will apply with an independent party present. </w:t>
            </w:r>
          </w:p>
          <w:p w:rsidR="003201ED" w:rsidRDefault="003201ED" w:rsidP="00EE56FC">
            <w:pPr>
              <w:contextualSpacing/>
              <w:jc w:val="both"/>
              <w:rPr>
                <w:rFonts w:ascii="Arial" w:eastAsiaTheme="minorEastAsia" w:hAnsi="Arial" w:cs="Arial"/>
                <w:b/>
              </w:rPr>
            </w:pPr>
          </w:p>
          <w:p w:rsidR="00AE7E94" w:rsidRPr="00F704E7" w:rsidRDefault="00AE7E94" w:rsidP="00EE56FC">
            <w:pPr>
              <w:contextualSpacing/>
              <w:jc w:val="both"/>
              <w:rPr>
                <w:rFonts w:ascii="Arial" w:eastAsiaTheme="minorEastAsia" w:hAnsi="Arial" w:cs="Arial"/>
                <w:b/>
              </w:rPr>
            </w:pPr>
          </w:p>
          <w:p w:rsidR="003201ED" w:rsidRPr="00F704E7" w:rsidRDefault="003201ED" w:rsidP="00EE56FC">
            <w:pPr>
              <w:contextualSpacing/>
              <w:jc w:val="both"/>
              <w:rPr>
                <w:rFonts w:ascii="Arial" w:eastAsiaTheme="minorEastAsia" w:hAnsi="Arial" w:cs="Arial"/>
                <w:b/>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rsidTr="003201ED">
        <w:tc>
          <w:tcPr>
            <w:tcW w:w="9016" w:type="dxa"/>
            <w:shd w:val="clear" w:color="auto" w:fill="E7E6E6" w:themeFill="background2"/>
          </w:tcPr>
          <w:p w:rsidR="004F4AA6" w:rsidRPr="00F704E7" w:rsidRDefault="004F4AA6" w:rsidP="004F4AA6">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Points (a) to (g) must be included here by all schools. T</w:t>
            </w:r>
            <w:r w:rsidR="0088352A" w:rsidRPr="00F704E7">
              <w:rPr>
                <w:rFonts w:ascii="Arial" w:eastAsiaTheme="minorEastAsia" w:hAnsi="Arial" w:cs="Arial"/>
              </w:rPr>
              <w:t>here are limited exceptions to some of the</w:t>
            </w:r>
            <w:r w:rsidRPr="00F704E7">
              <w:rPr>
                <w:rFonts w:ascii="Arial" w:eastAsiaTheme="minorEastAsia" w:hAnsi="Arial" w:cs="Arial"/>
              </w:rPr>
              <w:t>se (highlighted in red below) and schools must retain the exceptions that apply to them and delete those that do not:</w:t>
            </w:r>
          </w:p>
          <w:p w:rsidR="0088352A" w:rsidRPr="00F704E7" w:rsidRDefault="0088352A" w:rsidP="001506F3">
            <w:pPr>
              <w:autoSpaceDE w:val="0"/>
              <w:autoSpaceDN w:val="0"/>
              <w:adjustRightInd w:val="0"/>
              <w:contextualSpacing/>
              <w:rPr>
                <w:rFonts w:ascii="TimesNewRomanPSMT" w:hAnsi="TimesNewRomanPSMT" w:cs="TimesNewRomanPSMT"/>
              </w:rPr>
            </w:pPr>
          </w:p>
          <w:p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rsidR="0088352A" w:rsidRPr="00F704E7" w:rsidRDefault="0088352A" w:rsidP="00D4563D">
            <w:pPr>
              <w:autoSpaceDE w:val="0"/>
              <w:autoSpaceDN w:val="0"/>
              <w:adjustRightInd w:val="0"/>
              <w:ind w:left="720"/>
              <w:contextualSpacing/>
              <w:rPr>
                <w:rFonts w:ascii="TimesNewRomanPSMT" w:hAnsi="TimesNewRomanPSMT" w:cs="TimesNewRomanPSMT"/>
                <w:color w:val="C00000"/>
              </w:rPr>
            </w:pPr>
          </w:p>
          <w:p w:rsidR="0088352A" w:rsidRPr="00F704E7" w:rsidRDefault="0088352A" w:rsidP="0088352A">
            <w:pPr>
              <w:autoSpaceDE w:val="0"/>
              <w:autoSpaceDN w:val="0"/>
              <w:adjustRightInd w:val="0"/>
              <w:ind w:left="720"/>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88352A" w:rsidRPr="00D4563D" w:rsidRDefault="0088352A" w:rsidP="00D4563D">
            <w:pPr>
              <w:autoSpaceDE w:val="0"/>
              <w:autoSpaceDN w:val="0"/>
              <w:adjustRightInd w:val="0"/>
              <w:ind w:left="360"/>
              <w:contextualSpacing/>
              <w:rPr>
                <w:rFonts w:ascii="TimesNewRomanPSMT" w:hAnsi="TimesNewRomanPSMT" w:cs="TimesNewRomanPSMT"/>
                <w:color w:val="C00000"/>
              </w:rPr>
            </w:pPr>
          </w:p>
          <w:p w:rsidR="0088352A" w:rsidRPr="00F704E7" w:rsidRDefault="0088352A" w:rsidP="0088352A">
            <w:pPr>
              <w:autoSpaceDE w:val="0"/>
              <w:autoSpaceDN w:val="0"/>
              <w:adjustRightInd w:val="0"/>
              <w:ind w:left="108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88352A" w:rsidRPr="00F704E7" w:rsidRDefault="0088352A" w:rsidP="0088352A">
            <w:pPr>
              <w:autoSpaceDE w:val="0"/>
              <w:autoSpaceDN w:val="0"/>
              <w:adjustRightInd w:val="0"/>
              <w:ind w:left="720"/>
              <w:contextualSpacing/>
              <w:rPr>
                <w:rFonts w:ascii="TimesNewRomanPSMT" w:hAnsi="TimesNewRomanPSMT" w:cs="TimesNewRomanPSMT"/>
              </w:rPr>
            </w:pPr>
          </w:p>
          <w:p w:rsidR="0088352A" w:rsidRPr="00D4563D" w:rsidRDefault="0088352A" w:rsidP="00D4563D">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requirement that a student, or his or her parents, attend an interview, open day or other meeting as a condition of admission;</w:t>
            </w:r>
          </w:p>
          <w:p w:rsidR="0088352A" w:rsidRPr="00F704E7" w:rsidRDefault="0088352A" w:rsidP="0088352A">
            <w:pPr>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rsidR="0088352A" w:rsidRPr="00A57B07" w:rsidRDefault="0088352A" w:rsidP="00A57B07">
            <w:pPr>
              <w:autoSpaceDE w:val="0"/>
              <w:autoSpaceDN w:val="0"/>
              <w:adjustRightInd w:val="0"/>
              <w:ind w:left="720"/>
              <w:contextualSpacing/>
              <w:rPr>
                <w:rFonts w:ascii="Arial" w:hAnsi="Arial" w:cs="Arial"/>
                <w:color w:val="C00000"/>
              </w:rPr>
            </w:pPr>
            <w:r w:rsidRPr="00F704E7">
              <w:rPr>
                <w:rFonts w:ascii="Arial" w:hAnsi="Arial" w:cs="Arial"/>
                <w:color w:val="C00000"/>
              </w:rPr>
              <w:t xml:space="preserve">(other than, in the case of the school wishing to include a </w:t>
            </w:r>
            <w:proofErr w:type="gramStart"/>
            <w:r w:rsidRPr="00F704E7">
              <w:rPr>
                <w:rFonts w:ascii="Arial" w:hAnsi="Arial" w:cs="Arial"/>
                <w:color w:val="C00000"/>
              </w:rPr>
              <w:t>selection criteria</w:t>
            </w:r>
            <w:proofErr w:type="gramEnd"/>
            <w:r w:rsidRPr="00F704E7">
              <w:rPr>
                <w:rFonts w:ascii="Arial" w:hAnsi="Arial" w:cs="Arial"/>
                <w:color w:val="C00000"/>
              </w:rPr>
              <w:t xml:space="preserve"> based on (1) siblings of a student attending or having attended the school</w:t>
            </w:r>
            <w:r w:rsidR="00A57B07">
              <w:rPr>
                <w:rFonts w:ascii="Arial" w:hAnsi="Arial" w:cs="Arial"/>
                <w:color w:val="C00000"/>
              </w:rPr>
              <w:t>.</w:t>
            </w:r>
          </w:p>
          <w:p w:rsidR="0088352A" w:rsidRPr="00F704E7" w:rsidRDefault="0088352A" w:rsidP="0088352A">
            <w:pPr>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rsidR="0088352A" w:rsidRPr="00F704E7" w:rsidRDefault="0088352A" w:rsidP="0088352A">
            <w:pPr>
              <w:autoSpaceDE w:val="0"/>
              <w:autoSpaceDN w:val="0"/>
              <w:adjustRightInd w:val="0"/>
              <w:rPr>
                <w:rFonts w:ascii="TimesNewRomanPSMT" w:hAnsi="TimesNewRomanPSMT" w:cs="TimesNewRomanPSMT"/>
                <w:color w:val="FF0000"/>
              </w:rPr>
            </w:pPr>
          </w:p>
          <w:p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rsidR="00FB3597" w:rsidRPr="003201ED" w:rsidRDefault="00FB3597" w:rsidP="00AE7E94">
            <w:pPr>
              <w:autoSpaceDE w:val="0"/>
              <w:autoSpaceDN w:val="0"/>
              <w:adjustRightInd w:val="0"/>
              <w:ind w:left="720"/>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lastRenderedPageBreak/>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ED3E48">
        <w:rPr>
          <w:rFonts w:ascii="Arial" w:eastAsiaTheme="minorEastAsia" w:hAnsi="Arial" w:cs="Arial"/>
        </w:rPr>
        <w:t>Scoil Mhuire</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5E4A3E" w:rsidRPr="003201ED" w:rsidRDefault="005E4A3E" w:rsidP="00E47AF1">
      <w:pPr>
        <w:spacing w:after="0" w:line="240" w:lineRule="auto"/>
        <w:rPr>
          <w:rFonts w:ascii="Arial" w:eastAsiaTheme="minorEastAsia" w:hAnsi="Arial" w:cs="Arial"/>
          <w:b/>
        </w:rPr>
      </w:pPr>
    </w:p>
    <w:p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sidR="00321D2C">
        <w:rPr>
          <w:rFonts w:ascii="Arial" w:eastAsiaTheme="minorEastAsia" w:hAnsi="Arial" w:cs="Arial"/>
        </w:rPr>
        <w:t>Scoil Mhuire</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321D2C">
        <w:rPr>
          <w:rFonts w:ascii="Arial" w:eastAsiaTheme="minorEastAsia" w:hAnsi="Arial" w:cs="Arial"/>
        </w:rPr>
        <w:t>Scoil Mhuire</w:t>
      </w:r>
      <w:r w:rsidRPr="003201ED">
        <w:rPr>
          <w:rFonts w:ascii="Arial" w:eastAsiaTheme="minorEastAsia" w:hAnsi="Arial" w:cs="Arial"/>
        </w:rPr>
        <w:t xml:space="preserve"> 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 an application for admission to the school has been received,</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w:t>
      </w:r>
      <w:proofErr w:type="spellStart"/>
      <w:r>
        <w:rPr>
          <w:rFonts w:ascii="Arial" w:eastAsiaTheme="minorEastAsia" w:hAnsi="Arial" w:cs="Arial"/>
        </w:rPr>
        <w:t>i</w:t>
      </w:r>
      <w:proofErr w:type="spellEnd"/>
      <w:r>
        <w:rPr>
          <w:rFonts w:ascii="Arial" w:eastAsiaTheme="minorEastAsia" w:hAnsi="Arial" w:cs="Arial"/>
        </w:rPr>
        <w:t>) the date on which an application for admission was received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rsidR="00E47AF1" w:rsidRPr="00E47AF1" w:rsidRDefault="00E47AF1" w:rsidP="00E47AF1"/>
    <w:p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321D2C">
        <w:rPr>
          <w:rFonts w:ascii="Arial" w:eastAsiaTheme="minorEastAsia" w:hAnsi="Arial" w:cs="Arial"/>
        </w:rPr>
        <w:t>Scoil Mhuire</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321D2C">
        <w:rPr>
          <w:rFonts w:ascii="Arial" w:eastAsiaTheme="minorEastAsia" w:hAnsi="Arial" w:cs="Arial"/>
        </w:rPr>
        <w:t>Scoil Mhuire</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rsidR="005F73A2" w:rsidRPr="003201ED" w:rsidRDefault="005F73A2"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rsidR="00F156E8" w:rsidRDefault="00F156E8" w:rsidP="00322FEE">
      <w:pPr>
        <w:spacing w:after="0" w:line="240" w:lineRule="auto"/>
        <w:rPr>
          <w:rFonts w:ascii="Arial" w:hAnsi="Arial" w:cs="Arial"/>
        </w:rPr>
      </w:pPr>
    </w:p>
    <w:p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F156E8" w:rsidRPr="00F156E8" w:rsidRDefault="00F156E8"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Procedures_for_admission"/>
      <w:bookmarkStart w:id="6" w:name="_Ref31796632"/>
      <w:bookmarkEnd w:id="5"/>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6"/>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rsidTr="00912E5D">
        <w:trPr>
          <w:trHeight w:val="1937"/>
        </w:trPr>
        <w:tc>
          <w:tcPr>
            <w:tcW w:w="9016" w:type="dxa"/>
            <w:shd w:val="clear" w:color="auto" w:fill="E7E6E6" w:themeFill="background2"/>
          </w:tcPr>
          <w:p w:rsidR="00B23393" w:rsidRPr="003201ED" w:rsidRDefault="00B23393" w:rsidP="00B23393">
            <w:pPr>
              <w:autoSpaceDE w:val="0"/>
              <w:autoSpaceDN w:val="0"/>
              <w:adjustRightInd w:val="0"/>
              <w:spacing w:line="276" w:lineRule="auto"/>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B23393" w:rsidRPr="0094325B" w:rsidRDefault="00B23393" w:rsidP="00B23393">
            <w:pPr>
              <w:pStyle w:val="ListParagraph"/>
              <w:numPr>
                <w:ilvl w:val="0"/>
                <w:numId w:val="33"/>
              </w:numPr>
              <w:autoSpaceDE w:val="0"/>
              <w:autoSpaceDN w:val="0"/>
              <w:adjustRightInd w:val="0"/>
              <w:spacing w:after="160" w:line="276" w:lineRule="auto"/>
              <w:rPr>
                <w:rFonts w:ascii="Arial" w:eastAsiaTheme="minorEastAsia" w:hAnsi="Arial" w:cs="Arial"/>
              </w:rPr>
            </w:pPr>
            <w:r w:rsidRPr="0094325B">
              <w:rPr>
                <w:rFonts w:ascii="Arial" w:eastAsiaTheme="minorEastAsia" w:hAnsi="Arial" w:cs="Arial"/>
              </w:rPr>
              <w:t>A “</w:t>
            </w:r>
            <w:r>
              <w:rPr>
                <w:rFonts w:ascii="Arial" w:eastAsiaTheme="minorEastAsia" w:hAnsi="Arial" w:cs="Arial"/>
              </w:rPr>
              <w:t xml:space="preserve">Pupil </w:t>
            </w:r>
            <w:r w:rsidRPr="0094325B">
              <w:rPr>
                <w:rFonts w:ascii="Arial" w:eastAsiaTheme="minorEastAsia" w:hAnsi="Arial" w:cs="Arial"/>
              </w:rPr>
              <w:t xml:space="preserve">Transfer </w:t>
            </w:r>
            <w:r>
              <w:rPr>
                <w:rFonts w:ascii="Arial" w:eastAsiaTheme="minorEastAsia" w:hAnsi="Arial" w:cs="Arial"/>
              </w:rPr>
              <w:t xml:space="preserve">Application </w:t>
            </w:r>
            <w:r w:rsidRPr="0094325B">
              <w:rPr>
                <w:rFonts w:ascii="Arial" w:eastAsiaTheme="minorEastAsia" w:hAnsi="Arial" w:cs="Arial"/>
              </w:rPr>
              <w:t xml:space="preserve">Form” must be completed on behalf of the applying child. </w:t>
            </w:r>
            <w:r>
              <w:rPr>
                <w:rFonts w:ascii="Arial" w:eastAsiaTheme="minorEastAsia" w:hAnsi="Arial" w:cs="Arial"/>
              </w:rPr>
              <w:t>This form is available from the school office. Ideally, t</w:t>
            </w:r>
            <w:r w:rsidRPr="0094325B">
              <w:rPr>
                <w:rFonts w:ascii="Arial" w:eastAsiaTheme="minorEastAsia" w:hAnsi="Arial" w:cs="Arial"/>
              </w:rPr>
              <w:t xml:space="preserve">his form should be submitted to the school by the end </w:t>
            </w:r>
            <w:r>
              <w:rPr>
                <w:rFonts w:ascii="Arial" w:eastAsiaTheme="minorEastAsia" w:hAnsi="Arial" w:cs="Arial"/>
              </w:rPr>
              <w:t xml:space="preserve">of </w:t>
            </w:r>
            <w:r w:rsidRPr="0094325B">
              <w:rPr>
                <w:rFonts w:ascii="Arial" w:eastAsiaTheme="minorEastAsia" w:hAnsi="Arial" w:cs="Arial"/>
              </w:rPr>
              <w:t xml:space="preserve">May in the preceding school year.  </w:t>
            </w:r>
          </w:p>
          <w:p w:rsidR="00B23393" w:rsidRPr="0094325B" w:rsidRDefault="00B23393" w:rsidP="00B23393">
            <w:pPr>
              <w:pStyle w:val="ListParagraph"/>
              <w:numPr>
                <w:ilvl w:val="0"/>
                <w:numId w:val="33"/>
              </w:numPr>
              <w:autoSpaceDE w:val="0"/>
              <w:autoSpaceDN w:val="0"/>
              <w:adjustRightInd w:val="0"/>
              <w:spacing w:after="160" w:line="276" w:lineRule="auto"/>
              <w:rPr>
                <w:rFonts w:ascii="Arial" w:eastAsiaTheme="minorEastAsia" w:hAnsi="Arial" w:cs="Arial"/>
              </w:rPr>
            </w:pPr>
            <w:r w:rsidRPr="0094325B">
              <w:rPr>
                <w:rFonts w:ascii="Arial" w:eastAsiaTheme="minorEastAsia" w:hAnsi="Arial" w:cs="Arial"/>
              </w:rPr>
              <w:t>The “</w:t>
            </w:r>
            <w:r>
              <w:rPr>
                <w:rFonts w:ascii="Arial" w:eastAsiaTheme="minorEastAsia" w:hAnsi="Arial" w:cs="Arial"/>
              </w:rPr>
              <w:t xml:space="preserve">Pupil </w:t>
            </w:r>
            <w:r w:rsidRPr="0094325B">
              <w:rPr>
                <w:rFonts w:ascii="Arial" w:eastAsiaTheme="minorEastAsia" w:hAnsi="Arial" w:cs="Arial"/>
              </w:rPr>
              <w:t xml:space="preserve">Transfer </w:t>
            </w:r>
            <w:r>
              <w:rPr>
                <w:rFonts w:ascii="Arial" w:eastAsiaTheme="minorEastAsia" w:hAnsi="Arial" w:cs="Arial"/>
              </w:rPr>
              <w:t>Application Form</w:t>
            </w:r>
            <w:r w:rsidRPr="0094325B">
              <w:rPr>
                <w:rFonts w:ascii="Arial" w:eastAsiaTheme="minorEastAsia" w:hAnsi="Arial" w:cs="Arial"/>
              </w:rPr>
              <w:t xml:space="preserve">” must be accompanied by a report from the child’s current school, along with other additional information/reports deemed necessary by the principal. </w:t>
            </w:r>
          </w:p>
          <w:p w:rsidR="00B23393" w:rsidRPr="0094325B" w:rsidRDefault="00B23393" w:rsidP="00B23393">
            <w:pPr>
              <w:pStyle w:val="ListParagraph"/>
              <w:numPr>
                <w:ilvl w:val="0"/>
                <w:numId w:val="33"/>
              </w:numPr>
              <w:autoSpaceDE w:val="0"/>
              <w:autoSpaceDN w:val="0"/>
              <w:adjustRightInd w:val="0"/>
              <w:spacing w:after="160" w:line="276" w:lineRule="auto"/>
              <w:rPr>
                <w:rFonts w:ascii="Arial" w:eastAsiaTheme="minorEastAsia" w:hAnsi="Arial" w:cs="Arial"/>
              </w:rPr>
            </w:pPr>
            <w:r w:rsidRPr="0094325B">
              <w:rPr>
                <w:rFonts w:ascii="Arial" w:eastAsiaTheme="minorEastAsia" w:hAnsi="Arial" w:cs="Arial"/>
              </w:rPr>
              <w:t>The school will reply to any application within 14 days</w:t>
            </w:r>
            <w:r>
              <w:rPr>
                <w:rFonts w:ascii="Arial" w:eastAsiaTheme="minorEastAsia" w:hAnsi="Arial" w:cs="Arial"/>
              </w:rPr>
              <w:t xml:space="preserve"> (within term time)</w:t>
            </w:r>
            <w:r w:rsidRPr="0094325B">
              <w:rPr>
                <w:rFonts w:ascii="Arial" w:eastAsiaTheme="minorEastAsia" w:hAnsi="Arial" w:cs="Arial"/>
              </w:rPr>
              <w:t xml:space="preserve">. </w:t>
            </w:r>
          </w:p>
          <w:p w:rsidR="00B23393" w:rsidRPr="00AD296F" w:rsidRDefault="00B23393" w:rsidP="00B23393">
            <w:pPr>
              <w:pStyle w:val="ListParagraph"/>
              <w:numPr>
                <w:ilvl w:val="0"/>
                <w:numId w:val="34"/>
              </w:numPr>
              <w:autoSpaceDE w:val="0"/>
              <w:autoSpaceDN w:val="0"/>
              <w:adjustRightInd w:val="0"/>
              <w:spacing w:after="160" w:line="276" w:lineRule="auto"/>
              <w:rPr>
                <w:rFonts w:ascii="Arial" w:eastAsiaTheme="minorEastAsia" w:hAnsi="Arial" w:cs="Arial"/>
              </w:rPr>
            </w:pPr>
            <w:r w:rsidRPr="0094325B">
              <w:rPr>
                <w:rFonts w:ascii="Arial" w:eastAsiaTheme="minorEastAsia" w:hAnsi="Arial" w:cs="Arial"/>
              </w:rPr>
              <w:t>Subject to the availability of a place(s) in the particular class grouping</w:t>
            </w:r>
            <w:r>
              <w:rPr>
                <w:rFonts w:ascii="Arial" w:eastAsiaTheme="minorEastAsia" w:hAnsi="Arial" w:cs="Arial"/>
              </w:rPr>
              <w:t xml:space="preserve"> (in line with the Board of Management’s stated maximum number of pupils per class), </w:t>
            </w:r>
            <w:r w:rsidRPr="0094325B">
              <w:rPr>
                <w:rFonts w:ascii="Arial" w:eastAsiaTheme="minorEastAsia" w:hAnsi="Arial" w:cs="Arial"/>
              </w:rPr>
              <w:t>an offer will be made to th</w:t>
            </w:r>
            <w:r>
              <w:rPr>
                <w:rFonts w:ascii="Arial" w:eastAsiaTheme="minorEastAsia" w:hAnsi="Arial" w:cs="Arial"/>
              </w:rPr>
              <w:t xml:space="preserve">e family of the applying child. This is done in accordance with </w:t>
            </w:r>
            <w:r w:rsidRPr="00AD296F">
              <w:rPr>
                <w:rFonts w:ascii="Arial" w:eastAsiaTheme="minorEastAsia" w:hAnsi="Arial" w:cs="Arial"/>
                <w:b/>
                <w:bCs/>
              </w:rPr>
              <w:t>Sections 5 and</w:t>
            </w:r>
            <w:r>
              <w:rPr>
                <w:rFonts w:ascii="Arial" w:eastAsiaTheme="minorEastAsia" w:hAnsi="Arial" w:cs="Arial"/>
                <w:b/>
                <w:bCs/>
              </w:rPr>
              <w:t xml:space="preserve"> 6 of this</w:t>
            </w:r>
            <w:r w:rsidRPr="00AD296F">
              <w:rPr>
                <w:rFonts w:ascii="Arial" w:eastAsiaTheme="minorEastAsia" w:hAnsi="Arial" w:cs="Arial"/>
                <w:b/>
                <w:bCs/>
              </w:rPr>
              <w:t xml:space="preserve"> policy</w:t>
            </w:r>
          </w:p>
          <w:p w:rsidR="00B23393" w:rsidRPr="00686133" w:rsidRDefault="00B23393" w:rsidP="00B23393">
            <w:pPr>
              <w:pStyle w:val="ListParagraph"/>
              <w:numPr>
                <w:ilvl w:val="0"/>
                <w:numId w:val="34"/>
              </w:numPr>
              <w:autoSpaceDE w:val="0"/>
              <w:autoSpaceDN w:val="0"/>
              <w:adjustRightInd w:val="0"/>
              <w:spacing w:after="160" w:line="276" w:lineRule="auto"/>
              <w:rPr>
                <w:rFonts w:ascii="Arial" w:eastAsiaTheme="minorEastAsia" w:hAnsi="Arial" w:cs="Arial"/>
                <w:b/>
                <w:bCs/>
              </w:rPr>
            </w:pPr>
            <w:r w:rsidRPr="00686133">
              <w:rPr>
                <w:rFonts w:ascii="Arial" w:eastAsiaTheme="minorEastAsia" w:hAnsi="Arial" w:cs="Arial"/>
              </w:rPr>
              <w:t xml:space="preserve">Selection criteria will be administered if there are a number of </w:t>
            </w:r>
            <w:r>
              <w:rPr>
                <w:rFonts w:ascii="Arial" w:eastAsiaTheme="minorEastAsia" w:hAnsi="Arial" w:cs="Arial"/>
              </w:rPr>
              <w:t>a</w:t>
            </w:r>
            <w:r w:rsidRPr="00686133">
              <w:rPr>
                <w:rFonts w:ascii="Arial" w:eastAsiaTheme="minorEastAsia" w:hAnsi="Arial" w:cs="Arial"/>
              </w:rPr>
              <w:t>pplications</w:t>
            </w:r>
            <w:r>
              <w:rPr>
                <w:rFonts w:ascii="Arial" w:eastAsiaTheme="minorEastAsia" w:hAnsi="Arial" w:cs="Arial"/>
              </w:rPr>
              <w:t xml:space="preserve"> in accordance with </w:t>
            </w:r>
            <w:r w:rsidRPr="00686133">
              <w:rPr>
                <w:rFonts w:ascii="Arial" w:eastAsiaTheme="minorEastAsia" w:hAnsi="Arial" w:cs="Arial"/>
                <w:b/>
                <w:bCs/>
              </w:rPr>
              <w:t>Section 6</w:t>
            </w:r>
            <w:r>
              <w:rPr>
                <w:rFonts w:ascii="Arial" w:eastAsiaTheme="minorEastAsia" w:hAnsi="Arial" w:cs="Arial"/>
                <w:b/>
                <w:bCs/>
              </w:rPr>
              <w:t xml:space="preserve"> of this policy.</w:t>
            </w:r>
          </w:p>
          <w:p w:rsidR="00B23393" w:rsidRPr="00686133" w:rsidRDefault="00B23393" w:rsidP="00B23393">
            <w:pPr>
              <w:pStyle w:val="ListParagraph"/>
              <w:numPr>
                <w:ilvl w:val="0"/>
                <w:numId w:val="35"/>
              </w:numPr>
              <w:autoSpaceDE w:val="0"/>
              <w:autoSpaceDN w:val="0"/>
              <w:adjustRightInd w:val="0"/>
              <w:spacing w:after="160" w:line="276" w:lineRule="auto"/>
              <w:rPr>
                <w:rFonts w:ascii="Arial" w:eastAsiaTheme="minorEastAsia" w:hAnsi="Arial" w:cs="Arial"/>
                <w:b/>
                <w:bCs/>
              </w:rPr>
            </w:pPr>
            <w:r>
              <w:rPr>
                <w:rFonts w:ascii="Arial" w:eastAsiaTheme="minorEastAsia" w:hAnsi="Arial" w:cs="Arial"/>
              </w:rPr>
              <w:t xml:space="preserve">Acceptance of offer by applicant will be in accordance with </w:t>
            </w:r>
            <w:r w:rsidRPr="00686133">
              <w:rPr>
                <w:rFonts w:ascii="Arial" w:eastAsiaTheme="minorEastAsia" w:hAnsi="Arial" w:cs="Arial"/>
                <w:b/>
                <w:bCs/>
              </w:rPr>
              <w:t>Section 10 an</w:t>
            </w:r>
            <w:r>
              <w:rPr>
                <w:rFonts w:ascii="Arial" w:eastAsiaTheme="minorEastAsia" w:hAnsi="Arial" w:cs="Arial"/>
                <w:b/>
                <w:bCs/>
              </w:rPr>
              <w:t>d 11 of this</w:t>
            </w:r>
            <w:r w:rsidRPr="00686133">
              <w:rPr>
                <w:rFonts w:ascii="Arial" w:eastAsiaTheme="minorEastAsia" w:hAnsi="Arial" w:cs="Arial"/>
                <w:b/>
                <w:bCs/>
              </w:rPr>
              <w:t xml:space="preserve"> policy. </w:t>
            </w:r>
          </w:p>
          <w:p w:rsidR="00B23393" w:rsidRDefault="00B23393" w:rsidP="00B23393">
            <w:pPr>
              <w:pStyle w:val="ListParagraph"/>
              <w:numPr>
                <w:ilvl w:val="0"/>
                <w:numId w:val="35"/>
              </w:numPr>
              <w:autoSpaceDE w:val="0"/>
              <w:autoSpaceDN w:val="0"/>
              <w:adjustRightInd w:val="0"/>
              <w:spacing w:after="160" w:line="276" w:lineRule="auto"/>
              <w:rPr>
                <w:rFonts w:ascii="Arial" w:eastAsiaTheme="minorEastAsia" w:hAnsi="Arial" w:cs="Arial"/>
                <w:b/>
                <w:bCs/>
              </w:rPr>
            </w:pPr>
            <w:r w:rsidRPr="00340877">
              <w:rPr>
                <w:rFonts w:ascii="Arial" w:eastAsiaTheme="minorEastAsia" w:hAnsi="Arial" w:cs="Arial"/>
              </w:rPr>
              <w:t>Applica</w:t>
            </w:r>
            <w:r>
              <w:rPr>
                <w:rFonts w:ascii="Arial" w:eastAsiaTheme="minorEastAsia" w:hAnsi="Arial" w:cs="Arial"/>
              </w:rPr>
              <w:t>nts</w:t>
            </w:r>
            <w:r w:rsidRPr="00340877">
              <w:rPr>
                <w:rFonts w:ascii="Arial" w:eastAsiaTheme="minorEastAsia" w:hAnsi="Arial" w:cs="Arial"/>
              </w:rPr>
              <w:t xml:space="preserve"> refused a place will be contacted and will be put on a waiting list</w:t>
            </w:r>
            <w:r>
              <w:rPr>
                <w:rFonts w:ascii="Arial" w:eastAsiaTheme="minorEastAsia" w:hAnsi="Arial" w:cs="Arial"/>
              </w:rPr>
              <w:t xml:space="preserve"> in accordance with </w:t>
            </w:r>
            <w:r>
              <w:rPr>
                <w:rFonts w:ascii="Arial" w:eastAsiaTheme="minorEastAsia" w:hAnsi="Arial" w:cs="Arial"/>
                <w:b/>
                <w:bCs/>
              </w:rPr>
              <w:t xml:space="preserve">Section 13 of this </w:t>
            </w:r>
            <w:r w:rsidRPr="00686133">
              <w:rPr>
                <w:rFonts w:ascii="Arial" w:eastAsiaTheme="minorEastAsia" w:hAnsi="Arial" w:cs="Arial"/>
                <w:b/>
                <w:bCs/>
              </w:rPr>
              <w:t xml:space="preserve">policy </w:t>
            </w:r>
          </w:p>
          <w:p w:rsidR="00B23393" w:rsidRDefault="00B23393" w:rsidP="00912E5D">
            <w:pPr>
              <w:autoSpaceDE w:val="0"/>
              <w:autoSpaceDN w:val="0"/>
              <w:adjustRightInd w:val="0"/>
              <w:rPr>
                <w:rFonts w:ascii="Arial" w:eastAsiaTheme="minorEastAsia" w:hAnsi="Arial" w:cs="Arial"/>
              </w:rPr>
            </w:pPr>
          </w:p>
          <w:p w:rsidR="00E47AF1" w:rsidRPr="003201ED" w:rsidRDefault="00E47AF1" w:rsidP="00B23393">
            <w:pPr>
              <w:autoSpaceDE w:val="0"/>
              <w:autoSpaceDN w:val="0"/>
              <w:adjustRightInd w:val="0"/>
              <w:rPr>
                <w:rFonts w:ascii="Arial" w:eastAsiaTheme="minorEastAsia" w:hAnsi="Arial" w:cs="Arial"/>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rsidTr="00912E5D">
        <w:tc>
          <w:tcPr>
            <w:tcW w:w="9021" w:type="dxa"/>
            <w:shd w:val="clear" w:color="auto" w:fill="E7E6E6" w:themeFill="background2"/>
          </w:tcPr>
          <w:p w:rsidR="006F6C81" w:rsidRDefault="00E47AF1" w:rsidP="006F6C81">
            <w:pPr>
              <w:autoSpaceDE w:val="0"/>
              <w:autoSpaceDN w:val="0"/>
              <w:adjustRightInd w:val="0"/>
              <w:rPr>
                <w:rFonts w:ascii="Verdana" w:hAnsi="Verdana" w:cs="Verdana"/>
                <w:bCs/>
                <w:szCs w:val="26"/>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r w:rsidR="006F6C81" w:rsidRPr="00DE62D5">
              <w:rPr>
                <w:rFonts w:ascii="Verdana" w:hAnsi="Verdana" w:cs="Verdana"/>
                <w:bCs/>
                <w:szCs w:val="26"/>
              </w:rPr>
              <w:t xml:space="preserve"> </w:t>
            </w:r>
          </w:p>
          <w:p w:rsidR="006F6C81" w:rsidRPr="003201ED" w:rsidRDefault="006F6C81" w:rsidP="00912E5D">
            <w:pPr>
              <w:autoSpaceDE w:val="0"/>
              <w:autoSpaceDN w:val="0"/>
              <w:adjustRightInd w:val="0"/>
              <w:rPr>
                <w:rFonts w:ascii="Arial" w:eastAsiaTheme="minorEastAsia" w:hAnsi="Arial" w:cs="Arial"/>
              </w:rPr>
            </w:pPr>
          </w:p>
          <w:p w:rsidR="007D4FA3" w:rsidRPr="0094325B" w:rsidRDefault="007D4FA3" w:rsidP="007D4FA3">
            <w:pPr>
              <w:pStyle w:val="ListParagraph"/>
              <w:numPr>
                <w:ilvl w:val="0"/>
                <w:numId w:val="33"/>
              </w:numPr>
              <w:autoSpaceDE w:val="0"/>
              <w:autoSpaceDN w:val="0"/>
              <w:adjustRightInd w:val="0"/>
              <w:spacing w:after="160" w:line="276" w:lineRule="auto"/>
              <w:rPr>
                <w:rFonts w:ascii="Arial" w:eastAsiaTheme="minorEastAsia" w:hAnsi="Arial" w:cs="Arial"/>
              </w:rPr>
            </w:pPr>
            <w:r w:rsidRPr="0094325B">
              <w:rPr>
                <w:rFonts w:ascii="Arial" w:eastAsiaTheme="minorEastAsia" w:hAnsi="Arial" w:cs="Arial"/>
              </w:rPr>
              <w:t>A “</w:t>
            </w:r>
            <w:r>
              <w:rPr>
                <w:rFonts w:ascii="Arial" w:eastAsiaTheme="minorEastAsia" w:hAnsi="Arial" w:cs="Arial"/>
              </w:rPr>
              <w:t xml:space="preserve">Pupil </w:t>
            </w:r>
            <w:r w:rsidRPr="0094325B">
              <w:rPr>
                <w:rFonts w:ascii="Arial" w:eastAsiaTheme="minorEastAsia" w:hAnsi="Arial" w:cs="Arial"/>
              </w:rPr>
              <w:t xml:space="preserve">Transfer </w:t>
            </w:r>
            <w:r>
              <w:rPr>
                <w:rFonts w:ascii="Arial" w:eastAsiaTheme="minorEastAsia" w:hAnsi="Arial" w:cs="Arial"/>
              </w:rPr>
              <w:t xml:space="preserve">Application </w:t>
            </w:r>
            <w:r w:rsidRPr="0094325B">
              <w:rPr>
                <w:rFonts w:ascii="Arial" w:eastAsiaTheme="minorEastAsia" w:hAnsi="Arial" w:cs="Arial"/>
              </w:rPr>
              <w:t xml:space="preserve">Form” must be completed on </w:t>
            </w:r>
            <w:r>
              <w:rPr>
                <w:rFonts w:ascii="Arial" w:eastAsiaTheme="minorEastAsia" w:hAnsi="Arial" w:cs="Arial"/>
              </w:rPr>
              <w:t xml:space="preserve">behalf of the applying child. This form is available from the school office. </w:t>
            </w:r>
          </w:p>
          <w:p w:rsidR="007D4FA3" w:rsidRPr="0094325B" w:rsidRDefault="007D4FA3" w:rsidP="007D4FA3">
            <w:pPr>
              <w:pStyle w:val="ListParagraph"/>
              <w:numPr>
                <w:ilvl w:val="0"/>
                <w:numId w:val="33"/>
              </w:numPr>
              <w:autoSpaceDE w:val="0"/>
              <w:autoSpaceDN w:val="0"/>
              <w:adjustRightInd w:val="0"/>
              <w:spacing w:after="160" w:line="276" w:lineRule="auto"/>
              <w:rPr>
                <w:rFonts w:ascii="Arial" w:eastAsiaTheme="minorEastAsia" w:hAnsi="Arial" w:cs="Arial"/>
              </w:rPr>
            </w:pPr>
            <w:r w:rsidRPr="0094325B">
              <w:rPr>
                <w:rFonts w:ascii="Arial" w:eastAsiaTheme="minorEastAsia" w:hAnsi="Arial" w:cs="Arial"/>
              </w:rPr>
              <w:t>The “</w:t>
            </w:r>
            <w:r>
              <w:rPr>
                <w:rFonts w:ascii="Arial" w:eastAsiaTheme="minorEastAsia" w:hAnsi="Arial" w:cs="Arial"/>
              </w:rPr>
              <w:t xml:space="preserve">Pupil </w:t>
            </w:r>
            <w:r w:rsidRPr="0094325B">
              <w:rPr>
                <w:rFonts w:ascii="Arial" w:eastAsiaTheme="minorEastAsia" w:hAnsi="Arial" w:cs="Arial"/>
              </w:rPr>
              <w:t xml:space="preserve">Transfer </w:t>
            </w:r>
            <w:r>
              <w:rPr>
                <w:rFonts w:ascii="Arial" w:eastAsiaTheme="minorEastAsia" w:hAnsi="Arial" w:cs="Arial"/>
              </w:rPr>
              <w:t xml:space="preserve">Application </w:t>
            </w:r>
            <w:r w:rsidRPr="0094325B">
              <w:rPr>
                <w:rFonts w:ascii="Arial" w:eastAsiaTheme="minorEastAsia" w:hAnsi="Arial" w:cs="Arial"/>
              </w:rPr>
              <w:t xml:space="preserve">Form” must be accompanied by a report from the child’s current school, along with other additional information/reports deemed necessary by the principal. </w:t>
            </w:r>
          </w:p>
          <w:p w:rsidR="007D4FA3" w:rsidRPr="0094325B" w:rsidRDefault="007D4FA3" w:rsidP="007D4FA3">
            <w:pPr>
              <w:pStyle w:val="ListParagraph"/>
              <w:numPr>
                <w:ilvl w:val="0"/>
                <w:numId w:val="33"/>
              </w:numPr>
              <w:autoSpaceDE w:val="0"/>
              <w:autoSpaceDN w:val="0"/>
              <w:adjustRightInd w:val="0"/>
              <w:spacing w:after="160" w:line="276" w:lineRule="auto"/>
              <w:rPr>
                <w:rFonts w:ascii="Arial" w:eastAsiaTheme="minorEastAsia" w:hAnsi="Arial" w:cs="Arial"/>
              </w:rPr>
            </w:pPr>
            <w:r w:rsidRPr="0094325B">
              <w:rPr>
                <w:rFonts w:ascii="Arial" w:eastAsiaTheme="minorEastAsia" w:hAnsi="Arial" w:cs="Arial"/>
              </w:rPr>
              <w:t>The school will reply to any application within 14 days</w:t>
            </w:r>
            <w:r>
              <w:rPr>
                <w:rFonts w:ascii="Arial" w:eastAsiaTheme="minorEastAsia" w:hAnsi="Arial" w:cs="Arial"/>
              </w:rPr>
              <w:t xml:space="preserve"> (within term time)</w:t>
            </w:r>
            <w:r w:rsidRPr="0094325B">
              <w:rPr>
                <w:rFonts w:ascii="Arial" w:eastAsiaTheme="minorEastAsia" w:hAnsi="Arial" w:cs="Arial"/>
              </w:rPr>
              <w:t>.</w:t>
            </w:r>
          </w:p>
          <w:p w:rsidR="007D4FA3" w:rsidRPr="00AD296F" w:rsidRDefault="007D4FA3" w:rsidP="007D4FA3">
            <w:pPr>
              <w:pStyle w:val="ListParagraph"/>
              <w:numPr>
                <w:ilvl w:val="0"/>
                <w:numId w:val="34"/>
              </w:numPr>
              <w:autoSpaceDE w:val="0"/>
              <w:autoSpaceDN w:val="0"/>
              <w:adjustRightInd w:val="0"/>
              <w:spacing w:after="160" w:line="276" w:lineRule="auto"/>
              <w:rPr>
                <w:rFonts w:ascii="Arial" w:eastAsiaTheme="minorEastAsia" w:hAnsi="Arial" w:cs="Arial"/>
              </w:rPr>
            </w:pPr>
            <w:r w:rsidRPr="0094325B">
              <w:rPr>
                <w:rFonts w:ascii="Arial" w:eastAsiaTheme="minorEastAsia" w:hAnsi="Arial" w:cs="Arial"/>
              </w:rPr>
              <w:t>Subject to the availability of a place(s) in the particular class grouping</w:t>
            </w:r>
            <w:r>
              <w:rPr>
                <w:rFonts w:ascii="Arial" w:eastAsiaTheme="minorEastAsia" w:hAnsi="Arial" w:cs="Arial"/>
              </w:rPr>
              <w:t xml:space="preserve"> (in line with the Board of Management’s stated maximum number of pupils per class), </w:t>
            </w:r>
            <w:r w:rsidRPr="0094325B">
              <w:rPr>
                <w:rFonts w:ascii="Arial" w:eastAsiaTheme="minorEastAsia" w:hAnsi="Arial" w:cs="Arial"/>
              </w:rPr>
              <w:t>an offer will be made to th</w:t>
            </w:r>
            <w:r>
              <w:rPr>
                <w:rFonts w:ascii="Arial" w:eastAsiaTheme="minorEastAsia" w:hAnsi="Arial" w:cs="Arial"/>
              </w:rPr>
              <w:t xml:space="preserve">e family of the applying child. This is in accordance with </w:t>
            </w:r>
            <w:r w:rsidRPr="00AD296F">
              <w:rPr>
                <w:rFonts w:ascii="Arial" w:eastAsiaTheme="minorEastAsia" w:hAnsi="Arial" w:cs="Arial"/>
                <w:b/>
                <w:bCs/>
              </w:rPr>
              <w:t xml:space="preserve">Sections 5 and 6 of </w:t>
            </w:r>
            <w:r>
              <w:rPr>
                <w:rFonts w:ascii="Arial" w:eastAsiaTheme="minorEastAsia" w:hAnsi="Arial" w:cs="Arial"/>
                <w:b/>
                <w:bCs/>
              </w:rPr>
              <w:t>this</w:t>
            </w:r>
            <w:r w:rsidRPr="00AD296F">
              <w:rPr>
                <w:rFonts w:ascii="Arial" w:eastAsiaTheme="minorEastAsia" w:hAnsi="Arial" w:cs="Arial"/>
                <w:b/>
                <w:bCs/>
              </w:rPr>
              <w:t xml:space="preserve"> policy</w:t>
            </w:r>
            <w:r>
              <w:rPr>
                <w:rFonts w:ascii="Arial" w:eastAsiaTheme="minorEastAsia" w:hAnsi="Arial" w:cs="Arial"/>
                <w:b/>
                <w:bCs/>
              </w:rPr>
              <w:t>.</w:t>
            </w:r>
          </w:p>
          <w:p w:rsidR="007D4FA3" w:rsidRPr="00686133" w:rsidRDefault="007D4FA3" w:rsidP="007D4FA3">
            <w:pPr>
              <w:pStyle w:val="ListParagraph"/>
              <w:numPr>
                <w:ilvl w:val="0"/>
                <w:numId w:val="34"/>
              </w:numPr>
              <w:autoSpaceDE w:val="0"/>
              <w:autoSpaceDN w:val="0"/>
              <w:adjustRightInd w:val="0"/>
              <w:spacing w:after="160" w:line="276" w:lineRule="auto"/>
              <w:rPr>
                <w:rFonts w:ascii="Arial" w:eastAsiaTheme="minorEastAsia" w:hAnsi="Arial" w:cs="Arial"/>
                <w:b/>
                <w:bCs/>
              </w:rPr>
            </w:pPr>
            <w:r w:rsidRPr="00686133">
              <w:rPr>
                <w:rFonts w:ascii="Arial" w:eastAsiaTheme="minorEastAsia" w:hAnsi="Arial" w:cs="Arial"/>
              </w:rPr>
              <w:lastRenderedPageBreak/>
              <w:t xml:space="preserve">Selection criteria will be administered if there are a number of </w:t>
            </w:r>
            <w:r>
              <w:rPr>
                <w:rFonts w:ascii="Arial" w:eastAsiaTheme="minorEastAsia" w:hAnsi="Arial" w:cs="Arial"/>
              </w:rPr>
              <w:t>a</w:t>
            </w:r>
            <w:r w:rsidRPr="00686133">
              <w:rPr>
                <w:rFonts w:ascii="Arial" w:eastAsiaTheme="minorEastAsia" w:hAnsi="Arial" w:cs="Arial"/>
              </w:rPr>
              <w:t>pplications</w:t>
            </w:r>
            <w:r>
              <w:rPr>
                <w:rFonts w:ascii="Arial" w:eastAsiaTheme="minorEastAsia" w:hAnsi="Arial" w:cs="Arial"/>
              </w:rPr>
              <w:t xml:space="preserve"> in accordance with </w:t>
            </w:r>
            <w:r w:rsidRPr="00686133">
              <w:rPr>
                <w:rFonts w:ascii="Arial" w:eastAsiaTheme="minorEastAsia" w:hAnsi="Arial" w:cs="Arial"/>
                <w:b/>
                <w:bCs/>
              </w:rPr>
              <w:t>Section 6</w:t>
            </w:r>
            <w:r>
              <w:rPr>
                <w:rFonts w:ascii="Arial" w:eastAsiaTheme="minorEastAsia" w:hAnsi="Arial" w:cs="Arial"/>
                <w:b/>
                <w:bCs/>
              </w:rPr>
              <w:t xml:space="preserve"> of this policy.</w:t>
            </w:r>
          </w:p>
          <w:p w:rsidR="007D4FA3" w:rsidRDefault="007D4FA3" w:rsidP="007D4FA3">
            <w:pPr>
              <w:pStyle w:val="ListParagraph"/>
              <w:numPr>
                <w:ilvl w:val="0"/>
                <w:numId w:val="35"/>
              </w:numPr>
              <w:autoSpaceDE w:val="0"/>
              <w:autoSpaceDN w:val="0"/>
              <w:adjustRightInd w:val="0"/>
              <w:spacing w:after="160" w:line="276" w:lineRule="auto"/>
              <w:rPr>
                <w:rFonts w:ascii="Arial" w:eastAsiaTheme="minorEastAsia" w:hAnsi="Arial" w:cs="Arial"/>
                <w:b/>
                <w:bCs/>
              </w:rPr>
            </w:pPr>
            <w:r>
              <w:rPr>
                <w:rFonts w:ascii="Arial" w:eastAsiaTheme="minorEastAsia" w:hAnsi="Arial" w:cs="Arial"/>
              </w:rPr>
              <w:t xml:space="preserve">Acceptance of offer by applicant will be in accordance with </w:t>
            </w:r>
            <w:r w:rsidRPr="00686133">
              <w:rPr>
                <w:rFonts w:ascii="Arial" w:eastAsiaTheme="minorEastAsia" w:hAnsi="Arial" w:cs="Arial"/>
                <w:b/>
                <w:bCs/>
              </w:rPr>
              <w:t>Section 10 an</w:t>
            </w:r>
            <w:r>
              <w:rPr>
                <w:rFonts w:ascii="Arial" w:eastAsiaTheme="minorEastAsia" w:hAnsi="Arial" w:cs="Arial"/>
                <w:b/>
                <w:bCs/>
              </w:rPr>
              <w:t>d 11 of this</w:t>
            </w:r>
            <w:r w:rsidRPr="00686133">
              <w:rPr>
                <w:rFonts w:ascii="Arial" w:eastAsiaTheme="minorEastAsia" w:hAnsi="Arial" w:cs="Arial"/>
                <w:b/>
                <w:bCs/>
              </w:rPr>
              <w:t xml:space="preserve"> policy. </w:t>
            </w:r>
          </w:p>
          <w:p w:rsidR="00E47AF1" w:rsidRPr="007D4FA3" w:rsidRDefault="007D4FA3" w:rsidP="007D4FA3">
            <w:pPr>
              <w:pStyle w:val="ListParagraph"/>
              <w:numPr>
                <w:ilvl w:val="0"/>
                <w:numId w:val="35"/>
              </w:numPr>
              <w:autoSpaceDE w:val="0"/>
              <w:autoSpaceDN w:val="0"/>
              <w:adjustRightInd w:val="0"/>
              <w:spacing w:after="160" w:line="276" w:lineRule="auto"/>
              <w:rPr>
                <w:rFonts w:ascii="Arial" w:eastAsiaTheme="minorEastAsia" w:hAnsi="Arial" w:cs="Arial"/>
                <w:b/>
                <w:bCs/>
              </w:rPr>
            </w:pPr>
            <w:r w:rsidRPr="007D4FA3">
              <w:rPr>
                <w:rFonts w:ascii="Arial" w:eastAsiaTheme="minorEastAsia" w:hAnsi="Arial" w:cs="Arial"/>
              </w:rPr>
              <w:t xml:space="preserve">Applicants refused a place will be contacted and will be put on a waiting list in accordance with </w:t>
            </w:r>
            <w:r w:rsidRPr="007D4FA3">
              <w:rPr>
                <w:rFonts w:ascii="Arial" w:eastAsiaTheme="minorEastAsia" w:hAnsi="Arial" w:cs="Arial"/>
                <w:b/>
                <w:bCs/>
              </w:rPr>
              <w:t>Section 13 of this policy</w:t>
            </w:r>
          </w:p>
          <w:p w:rsidR="00E47AF1" w:rsidRPr="003201ED" w:rsidRDefault="00E47AF1" w:rsidP="00912E5D">
            <w:pPr>
              <w:autoSpaceDE w:val="0"/>
              <w:autoSpaceDN w:val="0"/>
              <w:adjustRightInd w:val="0"/>
              <w:rPr>
                <w:rFonts w:ascii="Arial" w:eastAsiaTheme="minorEastAsia" w:hAnsi="Arial" w:cs="Arial"/>
              </w:rPr>
            </w:pPr>
          </w:p>
          <w:p w:rsidR="00E47AF1" w:rsidRPr="003201ED" w:rsidRDefault="00E47AF1" w:rsidP="00912E5D">
            <w:pPr>
              <w:autoSpaceDE w:val="0"/>
              <w:autoSpaceDN w:val="0"/>
              <w:adjustRightInd w:val="0"/>
              <w:rPr>
                <w:rFonts w:ascii="Arial" w:eastAsiaTheme="minorEastAsia" w:hAnsi="Arial" w:cs="Arial"/>
              </w:rPr>
            </w:pPr>
          </w:p>
          <w:p w:rsidR="00E47AF1" w:rsidRPr="003201ED" w:rsidRDefault="00E47AF1" w:rsidP="00912E5D">
            <w:pPr>
              <w:autoSpaceDE w:val="0"/>
              <w:autoSpaceDN w:val="0"/>
              <w:adjustRightInd w:val="0"/>
              <w:rPr>
                <w:rFonts w:ascii="Arial" w:eastAsiaTheme="minorEastAsia" w:hAnsi="Arial" w:cs="Arial"/>
              </w:rPr>
            </w:pPr>
          </w:p>
          <w:p w:rsidR="00E47AF1" w:rsidRPr="003201ED" w:rsidRDefault="00E47AF1" w:rsidP="00912E5D">
            <w:pPr>
              <w:autoSpaceDE w:val="0"/>
              <w:autoSpaceDN w:val="0"/>
              <w:adjustRightInd w:val="0"/>
              <w:rPr>
                <w:rFonts w:ascii="Arial" w:eastAsiaTheme="minorEastAsia" w:hAnsi="Arial" w:cs="Arial"/>
              </w:rPr>
            </w:pPr>
          </w:p>
          <w:p w:rsidR="00E47AF1" w:rsidRPr="003201ED" w:rsidRDefault="00E47AF1" w:rsidP="00912E5D">
            <w:pPr>
              <w:pStyle w:val="ListParagraph"/>
              <w:ind w:left="0"/>
              <w:jc w:val="both"/>
              <w:rPr>
                <w:rFonts w:ascii="Arial" w:eastAsiaTheme="minorEastAsia" w:hAnsi="Arial" w:cs="Arial"/>
                <w:b/>
                <w:color w:val="385623" w:themeColor="accent6" w:themeShade="80"/>
              </w:rPr>
            </w:pPr>
          </w:p>
          <w:p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3207E9">
        <w:rPr>
          <w:rFonts w:ascii="Arial" w:eastAsiaTheme="minorEastAsia" w:hAnsi="Arial" w:cs="Arial"/>
          <w:b/>
          <w:color w:val="385623" w:themeColor="accent6" w:themeShade="80"/>
          <w:sz w:val="24"/>
          <w:szCs w:val="24"/>
        </w:rPr>
        <w:t>Declaration in relation to the non-charging of fees</w:t>
      </w:r>
      <w:bookmarkEnd w:id="8"/>
    </w:p>
    <w:p w:rsidR="00A52939" w:rsidRDefault="00A52939" w:rsidP="00A52939">
      <w:pPr>
        <w:pStyle w:val="NoSpacing"/>
        <w:rPr>
          <w:rFonts w:ascii="Arial" w:eastAsiaTheme="minorEastAsia" w:hAnsi="Arial" w:cs="Arial"/>
        </w:rPr>
      </w:pPr>
    </w:p>
    <w:p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rsidR="00A52939" w:rsidRPr="00A52939" w:rsidRDefault="00A52939" w:rsidP="00A52939">
      <w:pPr>
        <w:pStyle w:val="NoSpacing"/>
        <w:rPr>
          <w:i/>
        </w:rPr>
      </w:pPr>
    </w:p>
    <w:p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03305C">
        <w:rPr>
          <w:rFonts w:ascii="Arial" w:eastAsiaTheme="minorEastAsia" w:hAnsi="Arial" w:cs="Arial"/>
        </w:rPr>
        <w:t>Scoil Mhuire</w:t>
      </w:r>
      <w:r w:rsidRPr="003201ED">
        <w:rPr>
          <w:rFonts w:ascii="Arial" w:eastAsiaTheme="minorEastAsia" w:hAnsi="Arial" w:cs="Arial"/>
        </w:rPr>
        <w:t xml:space="preserve"> 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rsidR="008A090A" w:rsidRPr="003201ED" w:rsidRDefault="008A090A" w:rsidP="008A090A">
      <w:pPr>
        <w:spacing w:after="0" w:line="240" w:lineRule="auto"/>
        <w:jc w:val="both"/>
        <w:rPr>
          <w:rFonts w:ascii="Arial" w:eastAsiaTheme="minorEastAsia" w:hAnsi="Arial" w:cs="Arial"/>
        </w:rPr>
      </w:pPr>
    </w:p>
    <w:p w:rsidR="0099669A" w:rsidRPr="00EB6699" w:rsidRDefault="00E47AF1" w:rsidP="00EB6699">
      <w:pPr>
        <w:spacing w:line="240" w:lineRule="auto"/>
        <w:jc w:val="both"/>
        <w:rPr>
          <w:rFonts w:ascii="Arial" w:eastAsiaTheme="minorEastAsia" w:hAnsi="Arial" w:cs="Arial"/>
        </w:rPr>
      </w:pPr>
      <w:r w:rsidRPr="00E47AF1">
        <w:rPr>
          <w:rFonts w:ascii="Arial" w:eastAsia="Times New Roman" w:hAnsi="Arial" w:cs="Arial"/>
          <w:b/>
        </w:rPr>
        <w:t>Note:</w:t>
      </w:r>
      <w:r>
        <w:rPr>
          <w:rFonts w:ascii="Arial" w:eastAsia="Times New Roman" w:hAnsi="Arial" w:cs="Arial"/>
        </w:rPr>
        <w:t xml:space="preserve"> </w:t>
      </w:r>
      <w:r w:rsidR="00A52939" w:rsidRPr="00063252">
        <w:rPr>
          <w:rFonts w:ascii="Arial" w:eastAsia="Times New Roman" w:hAnsi="Arial" w:cs="Arial"/>
        </w:rPr>
        <w:t xml:space="preserve">Exceptions apply only </w:t>
      </w:r>
      <w:r w:rsidR="00A52939" w:rsidRPr="002A5A58">
        <w:rPr>
          <w:rFonts w:ascii="Arial" w:eastAsia="Times New Roman" w:hAnsi="Arial" w:cs="Arial"/>
        </w:rPr>
        <w:t>in relation to fee charging post primary schools, the boarding element in Boarding Schools and admission to post leaving cert or further education courses run by post-primary schools.</w:t>
      </w: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rsidTr="00F4042D">
        <w:tc>
          <w:tcPr>
            <w:tcW w:w="9016" w:type="dxa"/>
            <w:shd w:val="clear" w:color="auto" w:fill="E7E6E6" w:themeFill="background2"/>
          </w:tcPr>
          <w:p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who ha</w:t>
            </w:r>
            <w:r w:rsidR="007E3E4E">
              <w:rPr>
                <w:rFonts w:ascii="Arial" w:eastAsiaTheme="minorEastAsia" w:hAnsi="Arial" w:cs="Arial"/>
              </w:rPr>
              <w:t xml:space="preserve">ve </w:t>
            </w:r>
            <w:r w:rsidRPr="003201ED">
              <w:rPr>
                <w:rFonts w:ascii="Arial" w:eastAsiaTheme="minorEastAsia" w:hAnsi="Arial" w:cs="Arial"/>
              </w:rPr>
              <w:t xml:space="preserve">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r w:rsidR="00D65208">
              <w:rPr>
                <w:rFonts w:ascii="Arial" w:eastAsiaTheme="minorEastAsia" w:hAnsi="Arial" w:cs="Arial"/>
              </w:rPr>
              <w:t xml:space="preserve"> Children will remain in the class </w:t>
            </w:r>
            <w:r w:rsidR="00561081">
              <w:rPr>
                <w:rFonts w:ascii="Arial" w:eastAsiaTheme="minorEastAsia" w:hAnsi="Arial" w:cs="Arial"/>
              </w:rPr>
              <w:t xml:space="preserve">during religious instruction </w:t>
            </w:r>
            <w:r w:rsidR="00D65208">
              <w:rPr>
                <w:rFonts w:ascii="Arial" w:eastAsiaTheme="minorEastAsia" w:hAnsi="Arial" w:cs="Arial"/>
              </w:rPr>
              <w:t xml:space="preserve">and complete other </w:t>
            </w:r>
            <w:r w:rsidR="00BD4B1D">
              <w:rPr>
                <w:rFonts w:ascii="Arial" w:eastAsiaTheme="minorEastAsia" w:hAnsi="Arial" w:cs="Arial"/>
              </w:rPr>
              <w:t xml:space="preserve">curricular </w:t>
            </w:r>
            <w:r w:rsidR="00D65208">
              <w:rPr>
                <w:rFonts w:ascii="Arial" w:eastAsiaTheme="minorEastAsia" w:hAnsi="Arial" w:cs="Arial"/>
              </w:rPr>
              <w:t>work at this time.</w:t>
            </w:r>
          </w:p>
          <w:p w:rsidR="00F704E7" w:rsidRDefault="00F704E7" w:rsidP="00F704E7">
            <w:pPr>
              <w:autoSpaceDE w:val="0"/>
              <w:autoSpaceDN w:val="0"/>
              <w:adjustRightInd w:val="0"/>
              <w:rPr>
                <w:rFonts w:ascii="Arial" w:eastAsiaTheme="minorEastAsia" w:hAnsi="Arial" w:cs="Arial"/>
              </w:rPr>
            </w:pPr>
          </w:p>
          <w:p w:rsidR="00CE4027" w:rsidRDefault="00CE4027" w:rsidP="00F704E7">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parent(s) to discuss how the request may be accommodated by the school.</w:t>
            </w:r>
          </w:p>
          <w:p w:rsidR="00F704E7" w:rsidRDefault="00F704E7" w:rsidP="00F704E7">
            <w:pPr>
              <w:autoSpaceDE w:val="0"/>
              <w:autoSpaceDN w:val="0"/>
              <w:adjustRightInd w:val="0"/>
              <w:rPr>
                <w:rFonts w:ascii="Arial" w:eastAsiaTheme="minorEastAsia" w:hAnsi="Arial" w:cs="Arial"/>
              </w:rPr>
            </w:pPr>
          </w:p>
          <w:p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rsidR="00406BE7" w:rsidRPr="001243D3"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9" w:name="_Reviews/appeals"/>
      <w:bookmarkStart w:id="10" w:name="_Ref31796704"/>
      <w:bookmarkEnd w:id="9"/>
      <w:r w:rsidRPr="001243D3">
        <w:rPr>
          <w:rFonts w:ascii="Arial" w:eastAsiaTheme="minorEastAsia" w:hAnsi="Arial" w:cs="Arial"/>
          <w:b/>
          <w:color w:val="385623" w:themeColor="accent6" w:themeShade="80"/>
          <w:sz w:val="24"/>
          <w:szCs w:val="24"/>
        </w:rPr>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10"/>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timeline within which such a review must be requested and the other requirements applicable to such reviews are set out in the procedures determined by the Minister under </w:t>
      </w:r>
      <w:r w:rsidRPr="00AD0B5E">
        <w:rPr>
          <w:rFonts w:ascii="Arial" w:hAnsi="Arial" w:cs="Arial"/>
        </w:rPr>
        <w:lastRenderedPageBreak/>
        <w:t>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B37614" w:rsidRDefault="00B37614" w:rsidP="00B37614">
      <w:pPr>
        <w:pStyle w:val="NoSpacing"/>
      </w:pPr>
    </w:p>
    <w:p w:rsidR="002B09BE" w:rsidRDefault="002B09BE"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AE78BB" w:rsidRDefault="00AE78BB" w:rsidP="007168B1">
      <w:pPr>
        <w:autoSpaceDE w:val="0"/>
        <w:autoSpaceDN w:val="0"/>
        <w:spacing w:line="240" w:lineRule="auto"/>
        <w:rPr>
          <w:rFonts w:ascii="Arial" w:hAnsi="Arial" w:cs="Arial"/>
        </w:rPr>
      </w:pPr>
    </w:p>
    <w:p w:rsidR="00AE78BB" w:rsidRDefault="00AE78BB" w:rsidP="007168B1">
      <w:pPr>
        <w:autoSpaceDE w:val="0"/>
        <w:autoSpaceDN w:val="0"/>
        <w:spacing w:line="240" w:lineRule="auto"/>
        <w:rPr>
          <w:rFonts w:ascii="Arial" w:hAnsi="Arial" w:cs="Arial"/>
        </w:rPr>
      </w:pPr>
    </w:p>
    <w:p w:rsidR="00AE78BB" w:rsidRDefault="00AE78BB" w:rsidP="007168B1">
      <w:pPr>
        <w:autoSpaceDE w:val="0"/>
        <w:autoSpaceDN w:val="0"/>
        <w:spacing w:line="240" w:lineRule="auto"/>
        <w:rPr>
          <w:rFonts w:ascii="Arial" w:hAnsi="Arial" w:cs="Arial"/>
        </w:rPr>
      </w:pPr>
      <w:r w:rsidRPr="006C08EA">
        <w:rPr>
          <w:rFonts w:ascii="Arial" w:hAnsi="Arial" w:cs="Arial"/>
          <w:b/>
        </w:rPr>
        <w:t>Signed:</w:t>
      </w:r>
      <w:r>
        <w:rPr>
          <w:rFonts w:ascii="Arial" w:hAnsi="Arial" w:cs="Arial"/>
        </w:rPr>
        <w:t xml:space="preserve">    </w:t>
      </w:r>
      <w:r w:rsidR="00A22E13">
        <w:rPr>
          <w:noProof/>
        </w:rPr>
        <w:drawing>
          <wp:inline distT="0" distB="0" distL="0" distR="0">
            <wp:extent cx="2345485" cy="8264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660" cy="880826"/>
                    </a:xfrm>
                    <a:prstGeom prst="rect">
                      <a:avLst/>
                    </a:prstGeom>
                    <a:noFill/>
                    <a:ln>
                      <a:noFill/>
                    </a:ln>
                  </pic:spPr>
                </pic:pic>
              </a:graphicData>
            </a:graphic>
          </wp:inline>
        </w:drawing>
      </w:r>
      <w:r>
        <w:rPr>
          <w:rFonts w:ascii="Arial" w:hAnsi="Arial" w:cs="Arial"/>
        </w:rPr>
        <w:t xml:space="preserve">                   </w:t>
      </w:r>
      <w:r>
        <w:rPr>
          <w:noProof/>
        </w:rPr>
        <w:drawing>
          <wp:inline distT="0" distB="0" distL="0" distR="0" wp14:anchorId="0F1C685A" wp14:editId="4FDBEF07">
            <wp:extent cx="1409700" cy="68362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002" cy="688619"/>
                    </a:xfrm>
                    <a:prstGeom prst="rect">
                      <a:avLst/>
                    </a:prstGeom>
                    <a:noFill/>
                    <a:ln>
                      <a:noFill/>
                    </a:ln>
                  </pic:spPr>
                </pic:pic>
              </a:graphicData>
            </a:graphic>
          </wp:inline>
        </w:drawing>
      </w:r>
      <w:bookmarkStart w:id="11" w:name="_GoBack"/>
      <w:bookmarkEnd w:id="11"/>
    </w:p>
    <w:p w:rsidR="00AE78BB" w:rsidRPr="006C08EA" w:rsidRDefault="00AE78BB" w:rsidP="007168B1">
      <w:pPr>
        <w:autoSpaceDE w:val="0"/>
        <w:autoSpaceDN w:val="0"/>
        <w:spacing w:line="240" w:lineRule="auto"/>
        <w:rPr>
          <w:rFonts w:ascii="Arial" w:hAnsi="Arial" w:cs="Arial"/>
          <w:b/>
        </w:rPr>
      </w:pPr>
      <w:r w:rsidRPr="006C08EA">
        <w:rPr>
          <w:rFonts w:ascii="Arial" w:hAnsi="Arial" w:cs="Arial"/>
          <w:b/>
        </w:rPr>
        <w:t xml:space="preserve">             Sr. </w:t>
      </w:r>
      <w:r w:rsidR="00A22E13">
        <w:rPr>
          <w:rFonts w:ascii="Arial" w:hAnsi="Arial" w:cs="Arial"/>
          <w:b/>
        </w:rPr>
        <w:t>Carmel O’ Halloran</w:t>
      </w:r>
      <w:r w:rsidRPr="006C08EA">
        <w:rPr>
          <w:rFonts w:ascii="Arial" w:hAnsi="Arial" w:cs="Arial"/>
          <w:b/>
        </w:rPr>
        <w:t xml:space="preserve">                          </w:t>
      </w:r>
      <w:proofErr w:type="spellStart"/>
      <w:r w:rsidRPr="006C08EA">
        <w:rPr>
          <w:rFonts w:ascii="Arial" w:hAnsi="Arial" w:cs="Arial"/>
          <w:b/>
        </w:rPr>
        <w:t>Úna</w:t>
      </w:r>
      <w:proofErr w:type="spellEnd"/>
      <w:r w:rsidRPr="006C08EA">
        <w:rPr>
          <w:rFonts w:ascii="Arial" w:hAnsi="Arial" w:cs="Arial"/>
          <w:b/>
        </w:rPr>
        <w:t xml:space="preserve"> O’ Kelly</w:t>
      </w:r>
    </w:p>
    <w:p w:rsidR="00AE78BB" w:rsidRPr="006C08EA" w:rsidRDefault="00AE78BB" w:rsidP="007168B1">
      <w:pPr>
        <w:autoSpaceDE w:val="0"/>
        <w:autoSpaceDN w:val="0"/>
        <w:spacing w:line="240" w:lineRule="auto"/>
        <w:rPr>
          <w:rFonts w:ascii="Arial" w:hAnsi="Arial" w:cs="Arial"/>
          <w:b/>
        </w:rPr>
      </w:pPr>
      <w:r w:rsidRPr="006C08EA">
        <w:rPr>
          <w:rFonts w:ascii="Arial" w:hAnsi="Arial" w:cs="Arial"/>
          <w:b/>
        </w:rPr>
        <w:t>Chairperson of Board of Management         Principal</w:t>
      </w:r>
    </w:p>
    <w:p w:rsidR="00AE78BB" w:rsidRPr="00AD0B5E" w:rsidRDefault="00AE78BB" w:rsidP="007168B1">
      <w:pPr>
        <w:autoSpaceDE w:val="0"/>
        <w:autoSpaceDN w:val="0"/>
        <w:spacing w:line="240" w:lineRule="auto"/>
        <w:rPr>
          <w:rFonts w:ascii="Arial" w:hAnsi="Arial" w:cs="Arial"/>
        </w:rPr>
      </w:pPr>
      <w:r>
        <w:rPr>
          <w:rFonts w:ascii="Arial" w:hAnsi="Arial" w:cs="Arial"/>
        </w:rPr>
        <w:t xml:space="preserve">              </w:t>
      </w:r>
    </w:p>
    <w:sectPr w:rsidR="00AE78BB" w:rsidRPr="00AD0B5E" w:rsidSect="006F132C">
      <w:footerReference w:type="default" r:id="rId10"/>
      <w:pgSz w:w="11906" w:h="16838"/>
      <w:pgMar w:top="1440" w:right="1440" w:bottom="1276"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BFB" w:rsidRDefault="007B5BFB" w:rsidP="00D8609E">
      <w:pPr>
        <w:spacing w:after="0" w:line="240" w:lineRule="auto"/>
      </w:pPr>
      <w:r>
        <w:separator/>
      </w:r>
    </w:p>
  </w:endnote>
  <w:endnote w:type="continuationSeparator" w:id="0">
    <w:p w:rsidR="007B5BFB" w:rsidRDefault="007B5BFB"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6F132C">
          <w:rPr>
            <w:noProof/>
          </w:rPr>
          <w:t>1</w:t>
        </w:r>
        <w:r>
          <w:rPr>
            <w:noProof/>
          </w:rPr>
          <w:fldChar w:fldCharType="end"/>
        </w:r>
      </w:p>
    </w:sdtContent>
  </w:sdt>
  <w:p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BFB" w:rsidRDefault="007B5BFB" w:rsidP="00D8609E">
      <w:pPr>
        <w:spacing w:after="0" w:line="240" w:lineRule="auto"/>
      </w:pPr>
      <w:r>
        <w:separator/>
      </w:r>
    </w:p>
  </w:footnote>
  <w:footnote w:type="continuationSeparator" w:id="0">
    <w:p w:rsidR="007B5BFB" w:rsidRDefault="007B5BFB"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C56913"/>
    <w:multiLevelType w:val="hybridMultilevel"/>
    <w:tmpl w:val="B1301A3C"/>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50EC367A"/>
    <w:multiLevelType w:val="hybridMultilevel"/>
    <w:tmpl w:val="41F6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3C87A0F"/>
    <w:multiLevelType w:val="hybridMultilevel"/>
    <w:tmpl w:val="C4BE39E0"/>
    <w:lvl w:ilvl="0" w:tplc="1F00869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74D6CF2"/>
    <w:multiLevelType w:val="hybridMultilevel"/>
    <w:tmpl w:val="2C96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6773104"/>
    <w:multiLevelType w:val="hybridMultilevel"/>
    <w:tmpl w:val="7172A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0"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3"/>
  </w:num>
  <w:num w:numId="2">
    <w:abstractNumId w:val="29"/>
  </w:num>
  <w:num w:numId="3">
    <w:abstractNumId w:val="22"/>
  </w:num>
  <w:num w:numId="4">
    <w:abstractNumId w:val="3"/>
  </w:num>
  <w:num w:numId="5">
    <w:abstractNumId w:val="15"/>
  </w:num>
  <w:num w:numId="6">
    <w:abstractNumId w:val="21"/>
  </w:num>
  <w:num w:numId="7">
    <w:abstractNumId w:val="34"/>
  </w:num>
  <w:num w:numId="8">
    <w:abstractNumId w:val="9"/>
  </w:num>
  <w:num w:numId="9">
    <w:abstractNumId w:val="12"/>
  </w:num>
  <w:num w:numId="10">
    <w:abstractNumId w:val="18"/>
  </w:num>
  <w:num w:numId="11">
    <w:abstractNumId w:val="32"/>
  </w:num>
  <w:num w:numId="12">
    <w:abstractNumId w:val="1"/>
  </w:num>
  <w:num w:numId="13">
    <w:abstractNumId w:val="8"/>
  </w:num>
  <w:num w:numId="14">
    <w:abstractNumId w:val="2"/>
  </w:num>
  <w:num w:numId="15">
    <w:abstractNumId w:val="26"/>
  </w:num>
  <w:num w:numId="16">
    <w:abstractNumId w:val="17"/>
  </w:num>
  <w:num w:numId="17">
    <w:abstractNumId w:val="14"/>
  </w:num>
  <w:num w:numId="18">
    <w:abstractNumId w:val="16"/>
  </w:num>
  <w:num w:numId="19">
    <w:abstractNumId w:val="0"/>
  </w:num>
  <w:num w:numId="20">
    <w:abstractNumId w:val="7"/>
  </w:num>
  <w:num w:numId="21">
    <w:abstractNumId w:val="13"/>
  </w:num>
  <w:num w:numId="22">
    <w:abstractNumId w:val="10"/>
  </w:num>
  <w:num w:numId="23">
    <w:abstractNumId w:val="30"/>
  </w:num>
  <w:num w:numId="24">
    <w:abstractNumId w:val="6"/>
  </w:num>
  <w:num w:numId="25">
    <w:abstractNumId w:val="5"/>
  </w:num>
  <w:num w:numId="26">
    <w:abstractNumId w:val="27"/>
  </w:num>
  <w:num w:numId="27">
    <w:abstractNumId w:val="11"/>
  </w:num>
  <w:num w:numId="28">
    <w:abstractNumId w:val="31"/>
  </w:num>
  <w:num w:numId="29">
    <w:abstractNumId w:val="19"/>
  </w:num>
  <w:num w:numId="30">
    <w:abstractNumId w:val="24"/>
  </w:num>
  <w:num w:numId="31">
    <w:abstractNumId w:val="23"/>
  </w:num>
  <w:num w:numId="32">
    <w:abstractNumId w:val="4"/>
  </w:num>
  <w:num w:numId="33">
    <w:abstractNumId w:val="20"/>
  </w:num>
  <w:num w:numId="34">
    <w:abstractNumId w:val="2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20EF0"/>
    <w:rsid w:val="0003305C"/>
    <w:rsid w:val="00034956"/>
    <w:rsid w:val="0004443A"/>
    <w:rsid w:val="00091FF4"/>
    <w:rsid w:val="0009439C"/>
    <w:rsid w:val="000B25E4"/>
    <w:rsid w:val="000B7779"/>
    <w:rsid w:val="000C3344"/>
    <w:rsid w:val="000C61CB"/>
    <w:rsid w:val="000E68CD"/>
    <w:rsid w:val="000F60D9"/>
    <w:rsid w:val="0010107F"/>
    <w:rsid w:val="00103809"/>
    <w:rsid w:val="00121CB2"/>
    <w:rsid w:val="001243D3"/>
    <w:rsid w:val="00140B66"/>
    <w:rsid w:val="001506F3"/>
    <w:rsid w:val="00153BDD"/>
    <w:rsid w:val="00176E00"/>
    <w:rsid w:val="00187259"/>
    <w:rsid w:val="001F35D0"/>
    <w:rsid w:val="001F69E3"/>
    <w:rsid w:val="002016CE"/>
    <w:rsid w:val="00212DB7"/>
    <w:rsid w:val="00216850"/>
    <w:rsid w:val="0022569A"/>
    <w:rsid w:val="00242266"/>
    <w:rsid w:val="0024554C"/>
    <w:rsid w:val="002604F2"/>
    <w:rsid w:val="0026320B"/>
    <w:rsid w:val="00281905"/>
    <w:rsid w:val="00285D92"/>
    <w:rsid w:val="0029545D"/>
    <w:rsid w:val="002955C2"/>
    <w:rsid w:val="002A2C8D"/>
    <w:rsid w:val="002A3283"/>
    <w:rsid w:val="002A5A58"/>
    <w:rsid w:val="002A75A2"/>
    <w:rsid w:val="002B09BE"/>
    <w:rsid w:val="002B7446"/>
    <w:rsid w:val="002D49FE"/>
    <w:rsid w:val="003060E3"/>
    <w:rsid w:val="00314B62"/>
    <w:rsid w:val="003201ED"/>
    <w:rsid w:val="003207E9"/>
    <w:rsid w:val="00321C41"/>
    <w:rsid w:val="00321D2C"/>
    <w:rsid w:val="00322FEE"/>
    <w:rsid w:val="00326B68"/>
    <w:rsid w:val="00331D27"/>
    <w:rsid w:val="00353220"/>
    <w:rsid w:val="00355203"/>
    <w:rsid w:val="00372FF2"/>
    <w:rsid w:val="00374405"/>
    <w:rsid w:val="003763CE"/>
    <w:rsid w:val="00383207"/>
    <w:rsid w:val="003857A6"/>
    <w:rsid w:val="00387361"/>
    <w:rsid w:val="003B0875"/>
    <w:rsid w:val="003B6D4E"/>
    <w:rsid w:val="003B6FA7"/>
    <w:rsid w:val="003D07DD"/>
    <w:rsid w:val="003D39A4"/>
    <w:rsid w:val="003E70AB"/>
    <w:rsid w:val="00406BE7"/>
    <w:rsid w:val="004071C6"/>
    <w:rsid w:val="004208DF"/>
    <w:rsid w:val="00435AE7"/>
    <w:rsid w:val="00436C55"/>
    <w:rsid w:val="00474098"/>
    <w:rsid w:val="00481B24"/>
    <w:rsid w:val="00483CAE"/>
    <w:rsid w:val="004B2A65"/>
    <w:rsid w:val="004B2EA4"/>
    <w:rsid w:val="004B73DA"/>
    <w:rsid w:val="004C07C9"/>
    <w:rsid w:val="004D4B14"/>
    <w:rsid w:val="004E5691"/>
    <w:rsid w:val="004F4AA6"/>
    <w:rsid w:val="005267A9"/>
    <w:rsid w:val="0054270B"/>
    <w:rsid w:val="005578B8"/>
    <w:rsid w:val="00561081"/>
    <w:rsid w:val="00566AE4"/>
    <w:rsid w:val="00567B36"/>
    <w:rsid w:val="00571FCC"/>
    <w:rsid w:val="00590944"/>
    <w:rsid w:val="005E0069"/>
    <w:rsid w:val="005E4A3E"/>
    <w:rsid w:val="005E4F1B"/>
    <w:rsid w:val="005E7450"/>
    <w:rsid w:val="005F2964"/>
    <w:rsid w:val="005F73A2"/>
    <w:rsid w:val="005F758A"/>
    <w:rsid w:val="005F777B"/>
    <w:rsid w:val="00610153"/>
    <w:rsid w:val="00612092"/>
    <w:rsid w:val="00616C76"/>
    <w:rsid w:val="00622DA6"/>
    <w:rsid w:val="00641946"/>
    <w:rsid w:val="00643A64"/>
    <w:rsid w:val="00653E52"/>
    <w:rsid w:val="00654A94"/>
    <w:rsid w:val="006564ED"/>
    <w:rsid w:val="00674255"/>
    <w:rsid w:val="006772A0"/>
    <w:rsid w:val="006830EB"/>
    <w:rsid w:val="006A56BF"/>
    <w:rsid w:val="006B04DC"/>
    <w:rsid w:val="006C08EA"/>
    <w:rsid w:val="006C4814"/>
    <w:rsid w:val="006D2956"/>
    <w:rsid w:val="006E2BF6"/>
    <w:rsid w:val="006F132C"/>
    <w:rsid w:val="006F6C81"/>
    <w:rsid w:val="00713FE9"/>
    <w:rsid w:val="007168B1"/>
    <w:rsid w:val="007329E8"/>
    <w:rsid w:val="00736259"/>
    <w:rsid w:val="0074234A"/>
    <w:rsid w:val="00742D69"/>
    <w:rsid w:val="007505E5"/>
    <w:rsid w:val="00762B44"/>
    <w:rsid w:val="00764262"/>
    <w:rsid w:val="0076791D"/>
    <w:rsid w:val="00770807"/>
    <w:rsid w:val="007941AC"/>
    <w:rsid w:val="00796B79"/>
    <w:rsid w:val="007B5BFB"/>
    <w:rsid w:val="007D4FA3"/>
    <w:rsid w:val="007E3E4E"/>
    <w:rsid w:val="007E7E26"/>
    <w:rsid w:val="008060E8"/>
    <w:rsid w:val="00832ADF"/>
    <w:rsid w:val="00845BDB"/>
    <w:rsid w:val="008535B2"/>
    <w:rsid w:val="0086044E"/>
    <w:rsid w:val="008660EF"/>
    <w:rsid w:val="008663F8"/>
    <w:rsid w:val="00866AC6"/>
    <w:rsid w:val="00874D4C"/>
    <w:rsid w:val="0088352A"/>
    <w:rsid w:val="00883B35"/>
    <w:rsid w:val="008A090A"/>
    <w:rsid w:val="008A3A41"/>
    <w:rsid w:val="008B3A25"/>
    <w:rsid w:val="008C0CB3"/>
    <w:rsid w:val="008C4C6A"/>
    <w:rsid w:val="008F3E14"/>
    <w:rsid w:val="008F45FC"/>
    <w:rsid w:val="00914167"/>
    <w:rsid w:val="00915BB8"/>
    <w:rsid w:val="009242A4"/>
    <w:rsid w:val="00927AE5"/>
    <w:rsid w:val="00955692"/>
    <w:rsid w:val="0095602C"/>
    <w:rsid w:val="009811EE"/>
    <w:rsid w:val="00982E02"/>
    <w:rsid w:val="00987EFD"/>
    <w:rsid w:val="0099669A"/>
    <w:rsid w:val="009A03AB"/>
    <w:rsid w:val="009B21F6"/>
    <w:rsid w:val="009B640D"/>
    <w:rsid w:val="009D344A"/>
    <w:rsid w:val="00A13CF6"/>
    <w:rsid w:val="00A2174D"/>
    <w:rsid w:val="00A22884"/>
    <w:rsid w:val="00A22E13"/>
    <w:rsid w:val="00A23921"/>
    <w:rsid w:val="00A26514"/>
    <w:rsid w:val="00A359C8"/>
    <w:rsid w:val="00A4181B"/>
    <w:rsid w:val="00A52939"/>
    <w:rsid w:val="00A57B07"/>
    <w:rsid w:val="00A57D4F"/>
    <w:rsid w:val="00A70037"/>
    <w:rsid w:val="00A732BB"/>
    <w:rsid w:val="00A944A9"/>
    <w:rsid w:val="00AA474E"/>
    <w:rsid w:val="00AA6AC8"/>
    <w:rsid w:val="00AB7E10"/>
    <w:rsid w:val="00AD0B5E"/>
    <w:rsid w:val="00AE2FA9"/>
    <w:rsid w:val="00AE78BB"/>
    <w:rsid w:val="00AE7E94"/>
    <w:rsid w:val="00B025EB"/>
    <w:rsid w:val="00B21470"/>
    <w:rsid w:val="00B23393"/>
    <w:rsid w:val="00B37614"/>
    <w:rsid w:val="00B37CEA"/>
    <w:rsid w:val="00B42273"/>
    <w:rsid w:val="00B51206"/>
    <w:rsid w:val="00B81BFE"/>
    <w:rsid w:val="00B8390B"/>
    <w:rsid w:val="00BB6350"/>
    <w:rsid w:val="00BB6BF4"/>
    <w:rsid w:val="00BC0F9E"/>
    <w:rsid w:val="00BC2C03"/>
    <w:rsid w:val="00BD2D5A"/>
    <w:rsid w:val="00BD4B1D"/>
    <w:rsid w:val="00BE4233"/>
    <w:rsid w:val="00C15156"/>
    <w:rsid w:val="00C37649"/>
    <w:rsid w:val="00C61B67"/>
    <w:rsid w:val="00C66A4E"/>
    <w:rsid w:val="00C67954"/>
    <w:rsid w:val="00C87ED3"/>
    <w:rsid w:val="00CA3E31"/>
    <w:rsid w:val="00CB473E"/>
    <w:rsid w:val="00CB52F7"/>
    <w:rsid w:val="00CD2B6C"/>
    <w:rsid w:val="00CD7AAB"/>
    <w:rsid w:val="00CE4027"/>
    <w:rsid w:val="00CF4112"/>
    <w:rsid w:val="00D3482E"/>
    <w:rsid w:val="00D4563D"/>
    <w:rsid w:val="00D5001B"/>
    <w:rsid w:val="00D562FC"/>
    <w:rsid w:val="00D65208"/>
    <w:rsid w:val="00D7132E"/>
    <w:rsid w:val="00D73B03"/>
    <w:rsid w:val="00D8609E"/>
    <w:rsid w:val="00D932F9"/>
    <w:rsid w:val="00DB1EF7"/>
    <w:rsid w:val="00E02C8F"/>
    <w:rsid w:val="00E10771"/>
    <w:rsid w:val="00E20064"/>
    <w:rsid w:val="00E2646A"/>
    <w:rsid w:val="00E314CB"/>
    <w:rsid w:val="00E47AF1"/>
    <w:rsid w:val="00E64C4F"/>
    <w:rsid w:val="00E96AF6"/>
    <w:rsid w:val="00EB058F"/>
    <w:rsid w:val="00EB6699"/>
    <w:rsid w:val="00EC2A29"/>
    <w:rsid w:val="00ED1621"/>
    <w:rsid w:val="00ED192F"/>
    <w:rsid w:val="00ED2B8C"/>
    <w:rsid w:val="00ED3E48"/>
    <w:rsid w:val="00EE4292"/>
    <w:rsid w:val="00EE583F"/>
    <w:rsid w:val="00EF07B7"/>
    <w:rsid w:val="00F10754"/>
    <w:rsid w:val="00F156E8"/>
    <w:rsid w:val="00F20AF6"/>
    <w:rsid w:val="00F41A97"/>
    <w:rsid w:val="00F4404D"/>
    <w:rsid w:val="00F5151F"/>
    <w:rsid w:val="00F704E7"/>
    <w:rsid w:val="00F73D1A"/>
    <w:rsid w:val="00F922E4"/>
    <w:rsid w:val="00FB20D2"/>
    <w:rsid w:val="00FB3597"/>
    <w:rsid w:val="00FB45D8"/>
    <w:rsid w:val="00FB6E57"/>
    <w:rsid w:val="00FC505D"/>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223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basedOn w:val="DefaultParagraphFont"/>
    <w:link w:val="NoSpacing"/>
    <w:uiPriority w:val="1"/>
    <w:rsid w:val="006F1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620FC-4247-4E2E-AF89-2EF11B81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3457</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dublin diocesan admission policy</vt:lpstr>
    </vt:vector>
  </TitlesOfParts>
  <Company/>
  <LinksUpToDate>false</LinksUpToDate>
  <CharactersWithSpaces>23122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diocesan admission</dc:title>
  <dc:subject>W</dc:subject>
  <dc:creator/>
  <cp:keywords/>
  <dc:description/>
  <cp:lastModifiedBy/>
  <cp:revision>1</cp:revision>
  <dcterms:created xsi:type="dcterms:W3CDTF">2022-09-28T10:09:00Z</dcterms:created>
  <dcterms:modified xsi:type="dcterms:W3CDTF">2023-01-25T16:04:00Z</dcterms:modified>
</cp:coreProperties>
</file>